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4D8D6" w14:textId="10F07F78" w:rsidR="004B2576" w:rsidRPr="00E02B04" w:rsidRDefault="004B2576" w:rsidP="004B2576">
      <w:pPr>
        <w:tabs>
          <w:tab w:val="left" w:pos="0"/>
          <w:tab w:val="left" w:pos="448"/>
          <w:tab w:val="left" w:pos="1875"/>
          <w:tab w:val="left" w:pos="3735"/>
          <w:tab w:val="center" w:pos="4560"/>
        </w:tabs>
        <w:jc w:val="center"/>
        <w:rPr>
          <w:rFonts w:ascii="Arial Narrow" w:hAnsi="Arial Narrow" w:cs="Arial"/>
          <w:b/>
          <w:sz w:val="22"/>
          <w:szCs w:val="22"/>
        </w:rPr>
      </w:pPr>
      <w:bookmarkStart w:id="0" w:name="_Hlk51842379"/>
      <w:r w:rsidRPr="00E02B04">
        <w:rPr>
          <w:rFonts w:ascii="Arial Narrow" w:hAnsi="Arial Narrow" w:cs="Arial"/>
          <w:b/>
          <w:sz w:val="22"/>
          <w:szCs w:val="22"/>
        </w:rPr>
        <w:t>FORMATO No. 1</w:t>
      </w:r>
      <w:r w:rsidR="007C7026">
        <w:rPr>
          <w:rFonts w:ascii="Arial Narrow" w:hAnsi="Arial Narrow" w:cs="Arial"/>
          <w:b/>
          <w:sz w:val="22"/>
          <w:szCs w:val="22"/>
        </w:rPr>
        <w:t>3</w:t>
      </w:r>
    </w:p>
    <w:p w14:paraId="1D7858FB" w14:textId="77777777" w:rsidR="004B2576" w:rsidRPr="00E02B04" w:rsidRDefault="004B2576" w:rsidP="004B2576">
      <w:pPr>
        <w:tabs>
          <w:tab w:val="left" w:pos="0"/>
          <w:tab w:val="left" w:pos="448"/>
          <w:tab w:val="left" w:pos="1875"/>
          <w:tab w:val="left" w:pos="3735"/>
          <w:tab w:val="center" w:pos="4560"/>
        </w:tabs>
        <w:jc w:val="center"/>
        <w:rPr>
          <w:rFonts w:ascii="Arial Narrow" w:hAnsi="Arial Narrow" w:cs="Arial"/>
          <w:b/>
          <w:sz w:val="22"/>
          <w:szCs w:val="22"/>
        </w:rPr>
      </w:pPr>
      <w:bookmarkStart w:id="1" w:name="_Hlk105065756"/>
      <w:r w:rsidRPr="00E02B04">
        <w:rPr>
          <w:rFonts w:ascii="Arial Narrow" w:hAnsi="Arial Narrow" w:cs="Arial"/>
          <w:b/>
          <w:sz w:val="22"/>
          <w:szCs w:val="22"/>
        </w:rPr>
        <w:t>MINUTA DE CLAUSULAS ADICIONALES AL CONTRATO DE SEGUROS</w:t>
      </w:r>
      <w:bookmarkEnd w:id="1"/>
    </w:p>
    <w:p w14:paraId="2CFA5194" w14:textId="77777777" w:rsidR="004B2576" w:rsidRPr="00E02B04" w:rsidRDefault="004B2576" w:rsidP="004B2576">
      <w:pPr>
        <w:tabs>
          <w:tab w:val="left" w:pos="1875"/>
        </w:tabs>
        <w:jc w:val="center"/>
        <w:rPr>
          <w:rFonts w:ascii="Arial Narrow" w:hAnsi="Arial Narrow" w:cs="Arial"/>
          <w:b/>
          <w:sz w:val="22"/>
          <w:szCs w:val="22"/>
        </w:rPr>
      </w:pPr>
    </w:p>
    <w:p w14:paraId="1A185DAE" w14:textId="6180DB6E" w:rsidR="004B2576" w:rsidRPr="00E02B04" w:rsidRDefault="004B2576" w:rsidP="004B2576">
      <w:pPr>
        <w:pBdr>
          <w:top w:val="single" w:sz="4" w:space="1" w:color="auto"/>
          <w:left w:val="single" w:sz="4" w:space="4" w:color="auto"/>
          <w:bottom w:val="single" w:sz="4" w:space="1" w:color="auto"/>
          <w:right w:val="single" w:sz="4" w:space="4" w:color="auto"/>
          <w:between w:val="single" w:sz="4" w:space="1" w:color="auto"/>
          <w:bar w:val="single" w:sz="4" w:color="auto"/>
        </w:pBdr>
        <w:ind w:left="-284"/>
        <w:jc w:val="both"/>
        <w:rPr>
          <w:rFonts w:ascii="Arial Narrow" w:hAnsi="Arial Narrow" w:cs="Arial"/>
          <w:color w:val="FF0000"/>
          <w:sz w:val="22"/>
          <w:szCs w:val="22"/>
        </w:rPr>
      </w:pPr>
      <w:r w:rsidRPr="00E02B04">
        <w:rPr>
          <w:rFonts w:ascii="Arial Narrow" w:hAnsi="Arial Narrow" w:cs="Arial"/>
          <w:color w:val="FF0000"/>
          <w:sz w:val="22"/>
          <w:szCs w:val="22"/>
        </w:rPr>
        <w:t xml:space="preserve">La presente </w:t>
      </w:r>
      <w:r w:rsidRPr="00925653">
        <w:rPr>
          <w:rFonts w:ascii="Arial Narrow" w:hAnsi="Arial Narrow" w:cs="Arial"/>
          <w:color w:val="FF0000"/>
          <w:sz w:val="22"/>
          <w:szCs w:val="22"/>
        </w:rPr>
        <w:t xml:space="preserve">minuta es de carácter informativo, </w:t>
      </w:r>
      <w:r w:rsidR="007C7026">
        <w:rPr>
          <w:rFonts w:ascii="Arial Narrow" w:hAnsi="Arial Narrow" w:cs="Arial"/>
          <w:color w:val="FF0000"/>
          <w:sz w:val="22"/>
          <w:szCs w:val="22"/>
        </w:rPr>
        <w:t>la BENEFICENCIA DE CUNDINAMARCA</w:t>
      </w:r>
      <w:r w:rsidRPr="00925653">
        <w:rPr>
          <w:rFonts w:ascii="Arial Narrow" w:hAnsi="Arial Narrow" w:cs="Arial"/>
          <w:color w:val="FF0000"/>
          <w:sz w:val="22"/>
          <w:szCs w:val="22"/>
        </w:rPr>
        <w:t>, se reserva el derecho de introducir los cambios y ajustes que estime convenientes al momento</w:t>
      </w:r>
      <w:r w:rsidRPr="00E02B04">
        <w:rPr>
          <w:rFonts w:ascii="Arial Narrow" w:hAnsi="Arial Narrow" w:cs="Arial"/>
          <w:color w:val="FF0000"/>
          <w:sz w:val="22"/>
          <w:szCs w:val="22"/>
        </w:rPr>
        <w:t xml:space="preserve"> de su respectiva suscripción).</w:t>
      </w:r>
    </w:p>
    <w:p w14:paraId="33CE978E" w14:textId="77777777" w:rsidR="004B2576" w:rsidRPr="00E02B04" w:rsidRDefault="004B2576" w:rsidP="004B2576">
      <w:pPr>
        <w:tabs>
          <w:tab w:val="left" w:pos="0"/>
        </w:tabs>
        <w:jc w:val="both"/>
        <w:rPr>
          <w:rFonts w:ascii="Arial Narrow" w:hAnsi="Arial Narrow" w:cs="Arial"/>
          <w:b/>
          <w:sz w:val="22"/>
          <w:szCs w:val="22"/>
        </w:rPr>
      </w:pPr>
    </w:p>
    <w:bookmarkEnd w:id="0"/>
    <w:p w14:paraId="1798F708" w14:textId="1A1ECB2D" w:rsidR="004B2576" w:rsidRPr="005246FA" w:rsidRDefault="004B2576" w:rsidP="004B2576">
      <w:pPr>
        <w:jc w:val="both"/>
        <w:rPr>
          <w:rFonts w:ascii="Arial Narrow" w:hAnsi="Arial Narrow" w:cs="Arial"/>
          <w:color w:val="000000"/>
          <w:sz w:val="22"/>
          <w:szCs w:val="22"/>
        </w:rPr>
      </w:pPr>
      <w:r w:rsidRPr="00E02B04">
        <w:rPr>
          <w:rFonts w:ascii="Arial Narrow" w:hAnsi="Arial Narrow" w:cs="Arial"/>
          <w:sz w:val="22"/>
          <w:szCs w:val="22"/>
        </w:rPr>
        <w:t>Entre los suscritos a saber _______, identificado con la cédula de ciudadanía No. ______, en su condición de ____, nombrado mediante ______, debidamente facultado para contratar</w:t>
      </w:r>
      <w:r w:rsidRPr="00E02B04">
        <w:rPr>
          <w:rFonts w:ascii="Arial Narrow" w:hAnsi="Arial Narrow" w:cs="Tahoma"/>
          <w:sz w:val="22"/>
          <w:szCs w:val="22"/>
        </w:rPr>
        <w:t xml:space="preserve"> y quien en adelante se llamará </w:t>
      </w:r>
      <w:r w:rsidRPr="00E02B04">
        <w:rPr>
          <w:rFonts w:ascii="Arial Narrow" w:hAnsi="Arial Narrow" w:cs="Tahoma"/>
          <w:b/>
          <w:sz w:val="22"/>
          <w:szCs w:val="22"/>
        </w:rPr>
        <w:t xml:space="preserve">EL CONTRATANTE, </w:t>
      </w:r>
      <w:r w:rsidRPr="00E02B04">
        <w:rPr>
          <w:rFonts w:ascii="Arial Narrow" w:hAnsi="Arial Narrow" w:cs="Tahoma"/>
          <w:sz w:val="22"/>
          <w:szCs w:val="22"/>
        </w:rPr>
        <w:t xml:space="preserve">y por la otra ____, mayor de edad, domiciliado en Bogotá, identificado con la cédula de ciudadanía No. ___, quien actúa como Representante Legal de </w:t>
      </w:r>
      <w:r w:rsidRPr="00E02B04">
        <w:rPr>
          <w:rFonts w:ascii="Arial Narrow" w:hAnsi="Arial Narrow" w:cs="Tahoma"/>
          <w:b/>
          <w:sz w:val="22"/>
          <w:szCs w:val="22"/>
        </w:rPr>
        <w:t>______</w:t>
      </w:r>
      <w:r w:rsidRPr="00E02B04">
        <w:rPr>
          <w:rFonts w:ascii="Arial Narrow" w:hAnsi="Arial Narrow" w:cs="Tahoma"/>
          <w:sz w:val="22"/>
          <w:szCs w:val="22"/>
        </w:rPr>
        <w:t xml:space="preserve">, con NIT ____ y quien en adelante se llamará </w:t>
      </w:r>
      <w:r w:rsidRPr="00E02B04">
        <w:rPr>
          <w:rFonts w:ascii="Arial Narrow" w:hAnsi="Arial Narrow" w:cs="Tahoma"/>
          <w:b/>
          <w:sz w:val="22"/>
          <w:szCs w:val="22"/>
        </w:rPr>
        <w:t>EL</w:t>
      </w:r>
      <w:r w:rsidRPr="00E02B04">
        <w:rPr>
          <w:rFonts w:ascii="Arial Narrow" w:hAnsi="Arial Narrow" w:cs="Tahoma"/>
          <w:b/>
          <w:bCs/>
          <w:sz w:val="22"/>
          <w:szCs w:val="22"/>
        </w:rPr>
        <w:t xml:space="preserve"> CONTRATISTA,</w:t>
      </w:r>
      <w:r w:rsidRPr="00E02B04">
        <w:rPr>
          <w:rFonts w:ascii="Arial Narrow" w:hAnsi="Arial Narrow" w:cs="Tahoma"/>
          <w:sz w:val="22"/>
          <w:szCs w:val="22"/>
        </w:rPr>
        <w:t xml:space="preserve"> hemos convenido en suscribir el presente </w:t>
      </w:r>
      <w:r w:rsidRPr="00E02B04">
        <w:rPr>
          <w:rFonts w:ascii="Arial Narrow" w:hAnsi="Arial Narrow" w:cs="Tahoma"/>
          <w:color w:val="000000"/>
          <w:spacing w:val="-3"/>
          <w:sz w:val="22"/>
          <w:szCs w:val="22"/>
        </w:rPr>
        <w:t>clausulado adicional al contrato de seguros,</w:t>
      </w:r>
      <w:r w:rsidRPr="00E02B04">
        <w:rPr>
          <w:rFonts w:ascii="Arial Narrow" w:hAnsi="Arial Narrow" w:cs="Tahoma"/>
          <w:sz w:val="22"/>
          <w:szCs w:val="22"/>
        </w:rPr>
        <w:t xml:space="preserve"> previas las siguientes consideraciones: </w:t>
      </w:r>
      <w:r w:rsidRPr="00E02B04">
        <w:rPr>
          <w:rFonts w:ascii="Arial Narrow" w:hAnsi="Arial Narrow" w:cs="Tahoma"/>
          <w:b/>
          <w:bCs/>
          <w:sz w:val="22"/>
          <w:szCs w:val="22"/>
        </w:rPr>
        <w:t>PRIMERA</w:t>
      </w:r>
      <w:r w:rsidRPr="00E02B04">
        <w:rPr>
          <w:rFonts w:ascii="Arial Narrow" w:hAnsi="Arial Narrow" w:cs="Tahoma"/>
          <w:sz w:val="22"/>
          <w:szCs w:val="22"/>
        </w:rPr>
        <w:t>.- Que la entidad inició el respectivo proceso de ______ mediante la publicación en la plataforma transaccional del SECOP II el día ___ de 202</w:t>
      </w:r>
      <w:r w:rsidR="00FA5377">
        <w:rPr>
          <w:rFonts w:ascii="Arial Narrow" w:hAnsi="Arial Narrow" w:cs="Tahoma"/>
          <w:sz w:val="22"/>
          <w:szCs w:val="22"/>
        </w:rPr>
        <w:t>5</w:t>
      </w:r>
      <w:r w:rsidRPr="00E02B04">
        <w:rPr>
          <w:rFonts w:ascii="Arial Narrow" w:hAnsi="Arial Narrow" w:cs="Tahoma"/>
          <w:sz w:val="22"/>
          <w:szCs w:val="22"/>
        </w:rPr>
        <w:t xml:space="preserve">, de conformidad con lo dispuesto en la Ley 80 de 1993, Ley 1150 de 2007, el Decreto 1082 de 2015, y demás normas concordantes. </w:t>
      </w:r>
      <w:r w:rsidRPr="00E02B04">
        <w:rPr>
          <w:rFonts w:ascii="Arial Narrow" w:hAnsi="Arial Narrow" w:cs="Tahoma"/>
          <w:b/>
          <w:bCs/>
          <w:sz w:val="22"/>
          <w:szCs w:val="22"/>
        </w:rPr>
        <w:t>SEGUNDA</w:t>
      </w:r>
      <w:r w:rsidRPr="00E02B04">
        <w:rPr>
          <w:rFonts w:ascii="Arial Narrow" w:hAnsi="Arial Narrow" w:cs="Tahoma"/>
          <w:sz w:val="22"/>
          <w:szCs w:val="22"/>
        </w:rPr>
        <w:t xml:space="preserve">. - Que mediante acto de adjudicación número ______ de fecha __ fue seleccionado como CONTRATISTA la sociedad </w:t>
      </w:r>
      <w:r w:rsidRPr="00E02B04">
        <w:rPr>
          <w:rFonts w:ascii="Arial Narrow" w:hAnsi="Arial Narrow" w:cs="Tahoma"/>
          <w:b/>
          <w:sz w:val="22"/>
          <w:szCs w:val="22"/>
        </w:rPr>
        <w:t>____.</w:t>
      </w:r>
      <w:r w:rsidRPr="00E02B04">
        <w:rPr>
          <w:rFonts w:ascii="Arial Narrow" w:hAnsi="Arial Narrow" w:cs="Tahoma"/>
          <w:b/>
          <w:color w:val="000000"/>
          <w:sz w:val="22"/>
          <w:szCs w:val="22"/>
        </w:rPr>
        <w:t xml:space="preserve"> TERCERA:</w:t>
      </w:r>
      <w:r w:rsidRPr="00E02B04">
        <w:rPr>
          <w:rFonts w:ascii="Arial Narrow" w:hAnsi="Arial Narrow" w:cs="Tahoma"/>
          <w:color w:val="000000"/>
          <w:sz w:val="22"/>
          <w:szCs w:val="22"/>
        </w:rPr>
        <w:t xml:space="preserve"> Que, con fundamento en lo expuesto anteriormente, se suscribe el presente clausulado adicional el cual se regirá </w:t>
      </w:r>
      <w:r w:rsidRPr="00E02B04">
        <w:rPr>
          <w:rFonts w:ascii="Arial Narrow" w:hAnsi="Arial Narrow" w:cs="Tahoma"/>
          <w:color w:val="000000"/>
          <w:spacing w:val="-3"/>
          <w:sz w:val="22"/>
          <w:szCs w:val="22"/>
        </w:rPr>
        <w:t>por las siguientes cláusulas</w:t>
      </w:r>
      <w:r w:rsidRPr="00E02B04">
        <w:rPr>
          <w:rFonts w:ascii="Arial Narrow" w:hAnsi="Arial Narrow" w:cs="Tahoma"/>
          <w:color w:val="000000"/>
          <w:sz w:val="22"/>
          <w:szCs w:val="22"/>
        </w:rPr>
        <w:t xml:space="preserve">: </w:t>
      </w:r>
      <w:r w:rsidRPr="00E02B04">
        <w:rPr>
          <w:rFonts w:ascii="Arial Narrow" w:hAnsi="Arial Narrow" w:cs="Tahoma"/>
          <w:b/>
          <w:color w:val="000000"/>
          <w:sz w:val="22"/>
          <w:szCs w:val="22"/>
        </w:rPr>
        <w:t xml:space="preserve">CLÁUSULA PRIMERA. </w:t>
      </w:r>
      <w:r w:rsidR="00FA5377">
        <w:rPr>
          <w:rFonts w:ascii="Arial Narrow" w:hAnsi="Arial Narrow" w:cs="Tahoma"/>
          <w:b/>
          <w:color w:val="000000"/>
          <w:sz w:val="22"/>
          <w:szCs w:val="22"/>
        </w:rPr>
        <w:t xml:space="preserve">OBJETO: </w:t>
      </w:r>
      <w:r w:rsidR="007C7026" w:rsidRPr="007C7026">
        <w:rPr>
          <w:rFonts w:ascii="Arial Narrow" w:hAnsi="Arial Narrow" w:cs="Arial"/>
          <w:bCs/>
        </w:rPr>
        <w:t>CONTRATAR LOS SEGUROS QUE AMPAREN LOS INTERESES PATRIMONIALES ACTUALES Y FUTUROS, ASÍ COMO LOS BIENES DE PROPIEDAD DE LA BENEFICENCIA DE CUNDINAMARCA, QUE ESTÉN BAJO SU RESPONSABILIDAD Y CUSTODIA Y AQUELLOS QUE SEAN ADQUIRIDOS PARA DESARROLLAR LAS FUNCIONES INHERENTES A SU ACTIVIDAD, ASÍ COMO LA EXPEDICIÓN DE CUALQUIER OTRA PÓLIZA DE SEGUROS QUE REQUIERA LA ENTIDAD EN EL DESARROLLO DE SU ACTIVIDAD</w:t>
      </w:r>
      <w:r w:rsidR="007F1553">
        <w:rPr>
          <w:rFonts w:ascii="Arial Narrow" w:hAnsi="Arial Narrow" w:cs="Arial"/>
          <w:bCs/>
        </w:rPr>
        <w:t xml:space="preserve">. </w:t>
      </w:r>
      <w:r w:rsidR="007F1553" w:rsidRPr="00FA5377">
        <w:rPr>
          <w:rFonts w:ascii="Arial Narrow" w:hAnsi="Arial Narrow" w:cs="Tahoma"/>
          <w:bCs/>
          <w:color w:val="000000"/>
          <w:sz w:val="22"/>
          <w:szCs w:val="22"/>
        </w:rPr>
        <w:t>a los cuales se incorporan las presentes clausulas adicionales</w:t>
      </w:r>
      <w:r w:rsidRPr="00FA5377">
        <w:rPr>
          <w:rFonts w:ascii="Arial Narrow" w:hAnsi="Arial Narrow" w:cs="Tahoma"/>
          <w:bCs/>
          <w:color w:val="000000"/>
          <w:sz w:val="22"/>
          <w:szCs w:val="22"/>
        </w:rPr>
        <w:t>:</w:t>
      </w:r>
      <w:r w:rsidRPr="00E02B04">
        <w:rPr>
          <w:rFonts w:ascii="Arial Narrow" w:hAnsi="Arial Narrow" w:cs="Tahoma"/>
          <w:b/>
          <w:color w:val="000000"/>
          <w:sz w:val="22"/>
          <w:szCs w:val="22"/>
        </w:rPr>
        <w:t xml:space="preserve"> </w:t>
      </w:r>
      <w:r w:rsidRPr="00E02B04">
        <w:rPr>
          <w:rFonts w:ascii="Arial Narrow" w:hAnsi="Arial Narrow" w:cs="Tahoma"/>
          <w:color w:val="000000"/>
          <w:sz w:val="22"/>
          <w:szCs w:val="22"/>
        </w:rPr>
        <w:t>1. ______ y cualquier otra que requiera la entidad</w:t>
      </w:r>
      <w:r w:rsidRPr="00E02B04">
        <w:rPr>
          <w:rFonts w:ascii="Arial Narrow" w:hAnsi="Arial Narrow" w:cs="Tahoma"/>
          <w:i/>
          <w:color w:val="000000"/>
          <w:sz w:val="22"/>
          <w:szCs w:val="22"/>
        </w:rPr>
        <w:t xml:space="preserve">. </w:t>
      </w:r>
      <w:r w:rsidRPr="00E02B04">
        <w:rPr>
          <w:rFonts w:ascii="Arial Narrow" w:hAnsi="Arial Narrow" w:cs="Tahoma"/>
          <w:b/>
          <w:color w:val="000000"/>
          <w:sz w:val="22"/>
          <w:szCs w:val="22"/>
        </w:rPr>
        <w:t xml:space="preserve">CLÁUSULA SEGUNDA. PLAZO DE EJECUCIÓN. </w:t>
      </w:r>
      <w:r w:rsidRPr="00E02B04">
        <w:rPr>
          <w:rFonts w:ascii="Arial Narrow" w:hAnsi="Arial Narrow" w:cs="Tahoma"/>
          <w:color w:val="000000"/>
          <w:sz w:val="22"/>
          <w:szCs w:val="22"/>
        </w:rPr>
        <w:t xml:space="preserve">El plazo de ejecución del contrato se establece _____, contados a partir de ___; lo anterior, teniendo en cuenta la propuesta presentada por el contratista. </w:t>
      </w:r>
      <w:r w:rsidRPr="00E02B04">
        <w:rPr>
          <w:rFonts w:ascii="Arial Narrow" w:hAnsi="Arial Narrow" w:cs="Tahoma"/>
          <w:b/>
          <w:color w:val="000000"/>
          <w:sz w:val="22"/>
          <w:szCs w:val="22"/>
        </w:rPr>
        <w:t>CLÁUSULA TERCERA. VALOR Y FORMA DE PAGO</w:t>
      </w:r>
      <w:r w:rsidRPr="00E02B04">
        <w:rPr>
          <w:rFonts w:ascii="Arial Narrow" w:hAnsi="Arial Narrow" w:cs="Tahoma"/>
          <w:color w:val="000000"/>
          <w:sz w:val="22"/>
          <w:szCs w:val="22"/>
        </w:rPr>
        <w:t>.</w:t>
      </w:r>
      <w:r w:rsidRPr="00E02B04">
        <w:rPr>
          <w:rFonts w:ascii="Arial Narrow" w:hAnsi="Arial Narrow" w:cs="Tahoma"/>
          <w:color w:val="000000"/>
          <w:spacing w:val="-3"/>
          <w:sz w:val="22"/>
          <w:szCs w:val="22"/>
        </w:rPr>
        <w:t xml:space="preserve"> Para todos los efectos legales y fiscales, el valor del presente contrato será hasta por la suma de _____, incluido el IVA y todos los demás impuestos, así como la totalidad de costos directos e indirectos a que haya lugar. </w:t>
      </w:r>
      <w:r w:rsidRPr="00E02B04">
        <w:rPr>
          <w:rFonts w:ascii="Arial Narrow" w:hAnsi="Arial Narrow" w:cs="Tahoma"/>
          <w:b/>
          <w:color w:val="000000"/>
          <w:spacing w:val="-3"/>
          <w:sz w:val="22"/>
          <w:szCs w:val="22"/>
        </w:rPr>
        <w:t>FORMA DE PAGO:</w:t>
      </w:r>
      <w:r w:rsidRPr="00E02B04">
        <w:rPr>
          <w:rFonts w:ascii="Arial Narrow" w:hAnsi="Arial Narrow" w:cs="Tahoma"/>
          <w:color w:val="000000"/>
          <w:spacing w:val="-3"/>
          <w:sz w:val="22"/>
          <w:szCs w:val="22"/>
        </w:rPr>
        <w:t xml:space="preserve"> EL CONTRATANTE </w:t>
      </w:r>
      <w:r w:rsidRPr="00E02B04">
        <w:rPr>
          <w:rFonts w:ascii="Arial Narrow" w:hAnsi="Arial Narrow" w:cs="Tahoma"/>
          <w:color w:val="000000"/>
          <w:sz w:val="22"/>
          <w:szCs w:val="22"/>
        </w:rPr>
        <w:t xml:space="preserve">cancelará el valor del contrato, dentro de los </w:t>
      </w:r>
      <w:r>
        <w:rPr>
          <w:rFonts w:ascii="Arial Narrow" w:hAnsi="Arial Narrow" w:cs="Tahoma"/>
          <w:color w:val="000000"/>
          <w:sz w:val="22"/>
          <w:szCs w:val="22"/>
        </w:rPr>
        <w:t>treinta</w:t>
      </w:r>
      <w:r w:rsidRPr="00E02B04">
        <w:rPr>
          <w:rFonts w:ascii="Arial Narrow" w:hAnsi="Arial Narrow" w:cs="Tahoma"/>
          <w:color w:val="000000"/>
          <w:sz w:val="22"/>
          <w:szCs w:val="22"/>
        </w:rPr>
        <w:t xml:space="preserve"> (</w:t>
      </w:r>
      <w:r>
        <w:rPr>
          <w:rFonts w:ascii="Arial Narrow" w:hAnsi="Arial Narrow" w:cs="Tahoma"/>
          <w:color w:val="000000"/>
          <w:sz w:val="22"/>
          <w:szCs w:val="22"/>
        </w:rPr>
        <w:t>3</w:t>
      </w:r>
      <w:r w:rsidRPr="00E02B04">
        <w:rPr>
          <w:rFonts w:ascii="Arial Narrow" w:hAnsi="Arial Narrow" w:cs="Tahoma"/>
          <w:color w:val="000000"/>
          <w:sz w:val="22"/>
          <w:szCs w:val="22"/>
        </w:rPr>
        <w:t>0) días</w:t>
      </w:r>
      <w:r>
        <w:rPr>
          <w:rFonts w:ascii="Arial Narrow" w:hAnsi="Arial Narrow" w:cs="Tahoma"/>
          <w:color w:val="000000"/>
          <w:sz w:val="22"/>
          <w:szCs w:val="22"/>
        </w:rPr>
        <w:t xml:space="preserve"> calendario</w:t>
      </w:r>
      <w:r w:rsidRPr="00E02B04">
        <w:rPr>
          <w:rFonts w:ascii="Arial Narrow" w:hAnsi="Arial Narrow" w:cs="Tahoma"/>
          <w:color w:val="000000"/>
          <w:sz w:val="22"/>
          <w:szCs w:val="22"/>
        </w:rPr>
        <w:t xml:space="preserve">, contados a partir de la entrega de las pólizas debidamente expedidas, previa aprobación de la entidad, la expedición de la certificación de cumplimiento expedida por el Supervisor del Contrato y la acreditación por parte del Contratista del pago de aportes a los sistemas de salud, riesgos profesionales, pensiones y aportes a las Cajas Compensación familiar, ICBF, y SENA, si a ello hay lugar. El pago estará sujeto al Programa Anual de Caja (PAC). </w:t>
      </w:r>
      <w:r w:rsidRPr="00E02B04">
        <w:rPr>
          <w:rFonts w:ascii="Arial Narrow" w:hAnsi="Arial Narrow" w:cs="Tahoma"/>
          <w:b/>
          <w:color w:val="000000"/>
          <w:sz w:val="22"/>
          <w:szCs w:val="22"/>
        </w:rPr>
        <w:t>CLÁUSULA CUARTA. A. OBLIGACIONES ESPECÍFICAS DEL CONTRATISTA.</w:t>
      </w:r>
      <w:r w:rsidRPr="00E02B04">
        <w:rPr>
          <w:rFonts w:ascii="Arial Narrow" w:hAnsi="Arial Narrow" w:cs="Tahoma"/>
          <w:color w:val="000000"/>
          <w:spacing w:val="-3"/>
          <w:sz w:val="22"/>
          <w:szCs w:val="22"/>
        </w:rPr>
        <w:t xml:space="preserve"> En virtud del presente contrato el Contratista se obliga a cumplir con las siguientes obligaciones: </w:t>
      </w:r>
      <w:r w:rsidRPr="00015C26">
        <w:rPr>
          <w:rFonts w:ascii="Arial Narrow" w:hAnsi="Arial Narrow" w:cs="Tahoma"/>
          <w:b/>
          <w:bCs/>
          <w:color w:val="000000"/>
          <w:spacing w:val="-3"/>
          <w:sz w:val="22"/>
          <w:szCs w:val="22"/>
        </w:rPr>
        <w:t>a</w:t>
      </w:r>
      <w:r w:rsidRPr="00E02B04">
        <w:rPr>
          <w:rFonts w:ascii="Arial Narrow" w:hAnsi="Arial Narrow" w:cs="Tahoma"/>
          <w:color w:val="000000"/>
          <w:spacing w:val="-3"/>
          <w:sz w:val="22"/>
          <w:szCs w:val="22"/>
        </w:rPr>
        <w:t xml:space="preserve">) </w:t>
      </w:r>
      <w:r w:rsidRPr="00E02B04">
        <w:rPr>
          <w:rFonts w:ascii="Arial Narrow" w:hAnsi="Arial Narrow" w:cs="Arial"/>
          <w:color w:val="000000"/>
          <w:sz w:val="22"/>
          <w:szCs w:val="22"/>
        </w:rPr>
        <w:t xml:space="preserve">Ejecutar el(los) contratos de seguro adjudicados en los términos y condiciones señalados en el pliego de condiciones y en la propuesta presentada por el ASEGURADOR, y de conformidad con las normas legales que los regulen. </w:t>
      </w:r>
      <w:r w:rsidRPr="00015C26">
        <w:rPr>
          <w:rFonts w:ascii="Arial Narrow" w:hAnsi="Arial Narrow" w:cs="Arial"/>
          <w:b/>
          <w:bCs/>
          <w:color w:val="000000"/>
          <w:sz w:val="22"/>
          <w:szCs w:val="22"/>
        </w:rPr>
        <w:t>b</w:t>
      </w:r>
      <w:r w:rsidRPr="00E02B04">
        <w:rPr>
          <w:rFonts w:ascii="Arial Narrow" w:hAnsi="Arial Narrow" w:cs="Arial"/>
          <w:color w:val="000000"/>
          <w:sz w:val="22"/>
          <w:szCs w:val="22"/>
        </w:rPr>
        <w:t xml:space="preserve">) Expedir la Nota de Cobertura de las pólizas correspondientes al presente proceso de selección de conformidad con las necesidades de la entidad. </w:t>
      </w:r>
      <w:r w:rsidRPr="00015C26">
        <w:rPr>
          <w:rFonts w:ascii="Arial Narrow" w:hAnsi="Arial Narrow" w:cs="Arial"/>
          <w:b/>
          <w:bCs/>
          <w:color w:val="000000"/>
          <w:sz w:val="22"/>
          <w:szCs w:val="22"/>
        </w:rPr>
        <w:t>c</w:t>
      </w:r>
      <w:r w:rsidRPr="00E02B04">
        <w:rPr>
          <w:rFonts w:ascii="Arial Narrow" w:hAnsi="Arial Narrow" w:cs="Arial"/>
          <w:color w:val="000000"/>
          <w:sz w:val="22"/>
          <w:szCs w:val="22"/>
        </w:rPr>
        <w:t xml:space="preserve">) Realizar las modificaciones, inclusiones o exclusiones de personas, las adiciones o prórrogas, en las mismas condiciones contratadas para el seguro. Parágrafo primero: En el evento de que la siniestralidad del ramo sea mayor al </w:t>
      </w:r>
      <w:r w:rsidR="004F52B3">
        <w:rPr>
          <w:rFonts w:ascii="Arial Narrow" w:hAnsi="Arial Narrow" w:cs="Arial"/>
          <w:color w:val="000000"/>
          <w:sz w:val="22"/>
          <w:szCs w:val="22"/>
        </w:rPr>
        <w:t>5</w:t>
      </w:r>
      <w:r w:rsidRPr="00E02B04">
        <w:rPr>
          <w:rFonts w:ascii="Arial Narrow" w:hAnsi="Arial Narrow" w:cs="Arial"/>
          <w:color w:val="000000"/>
          <w:sz w:val="22"/>
          <w:szCs w:val="22"/>
        </w:rPr>
        <w:t xml:space="preserve">0% durante el plazo inicialmente contratado, de mutuo acuerdo se podrán negociar los términos y condiciones para las adiciones o prórrogas. Parágrafo segundo: Para la determinación del porcentaje de siniestralidad se incluirá el valor de los siniestros pagados y en reserva. </w:t>
      </w:r>
      <w:r w:rsidRPr="00015C26">
        <w:rPr>
          <w:rFonts w:ascii="Arial Narrow" w:hAnsi="Arial Narrow" w:cs="Arial"/>
          <w:b/>
          <w:bCs/>
          <w:color w:val="000000"/>
          <w:sz w:val="22"/>
          <w:szCs w:val="22"/>
        </w:rPr>
        <w:t>d</w:t>
      </w:r>
      <w:r w:rsidRPr="00E02B04">
        <w:rPr>
          <w:rFonts w:ascii="Arial Narrow" w:hAnsi="Arial Narrow" w:cs="Arial"/>
          <w:color w:val="000000"/>
          <w:sz w:val="22"/>
          <w:szCs w:val="22"/>
        </w:rPr>
        <w:t xml:space="preserve">) Expedir la(s) respectiva(s) pólizas de seguro con sus correspondientes anexos y modificaciones que llegaren a tener en un plazo máximo de </w:t>
      </w:r>
      <w:r w:rsidR="004F52B3">
        <w:rPr>
          <w:rFonts w:ascii="Arial Narrow" w:hAnsi="Arial Narrow" w:cs="Arial"/>
          <w:color w:val="000000"/>
          <w:sz w:val="22"/>
          <w:szCs w:val="22"/>
        </w:rPr>
        <w:t>ocho</w:t>
      </w:r>
      <w:r w:rsidRPr="00E02B04">
        <w:rPr>
          <w:rFonts w:ascii="Arial Narrow" w:hAnsi="Arial Narrow" w:cs="Arial"/>
          <w:color w:val="000000"/>
          <w:sz w:val="22"/>
          <w:szCs w:val="22"/>
        </w:rPr>
        <w:t xml:space="preserve"> (</w:t>
      </w:r>
      <w:r w:rsidR="004F52B3">
        <w:rPr>
          <w:rFonts w:ascii="Arial Narrow" w:hAnsi="Arial Narrow" w:cs="Arial"/>
          <w:color w:val="000000"/>
          <w:sz w:val="22"/>
          <w:szCs w:val="22"/>
        </w:rPr>
        <w:t>8</w:t>
      </w:r>
      <w:r w:rsidRPr="00E02B04">
        <w:rPr>
          <w:rFonts w:ascii="Arial Narrow" w:hAnsi="Arial Narrow" w:cs="Arial"/>
          <w:color w:val="000000"/>
          <w:sz w:val="22"/>
          <w:szCs w:val="22"/>
        </w:rPr>
        <w:t xml:space="preserve">) días siguientes a la fecha de la expedición de la nota de cobertura, en los términos previstos en el pliego de condiciones y en la propuesta presentada por el ASEGURADOR, y en general observando las normas contenidas en el Código de Comercio y demás concordantes. </w:t>
      </w:r>
      <w:r w:rsidRPr="00015C26">
        <w:rPr>
          <w:rFonts w:ascii="Arial Narrow" w:hAnsi="Arial Narrow" w:cs="Arial"/>
          <w:b/>
          <w:bCs/>
          <w:color w:val="000000"/>
          <w:sz w:val="22"/>
          <w:szCs w:val="22"/>
        </w:rPr>
        <w:t>e</w:t>
      </w:r>
      <w:r w:rsidRPr="00E02B04">
        <w:rPr>
          <w:rFonts w:ascii="Arial Narrow" w:hAnsi="Arial Narrow" w:cs="Arial"/>
          <w:color w:val="000000"/>
          <w:sz w:val="22"/>
          <w:szCs w:val="22"/>
        </w:rPr>
        <w:t xml:space="preserve">) Atender y pagar las reclamaciones y siniestros que presente la entidad, o sus beneficiarios, en los términos, plazos y condiciones señalados en la oferta presentada y de conformidad con la legislación vigente, sin dilaciones. </w:t>
      </w:r>
      <w:r w:rsidRPr="00015C26">
        <w:rPr>
          <w:rFonts w:ascii="Arial Narrow" w:hAnsi="Arial Narrow" w:cs="Arial"/>
          <w:b/>
          <w:bCs/>
          <w:color w:val="000000"/>
          <w:sz w:val="22"/>
          <w:szCs w:val="22"/>
        </w:rPr>
        <w:t>f)</w:t>
      </w:r>
      <w:r w:rsidRPr="00E02B04">
        <w:rPr>
          <w:rFonts w:ascii="Arial Narrow" w:hAnsi="Arial Narrow" w:cs="Arial"/>
          <w:color w:val="000000"/>
          <w:sz w:val="22"/>
          <w:szCs w:val="22"/>
        </w:rPr>
        <w:t xml:space="preserve"> </w:t>
      </w:r>
      <w:r w:rsidRPr="00E02B04">
        <w:rPr>
          <w:rFonts w:ascii="Arial Narrow" w:hAnsi="Arial Narrow" w:cs="Arial"/>
          <w:color w:val="000000"/>
          <w:sz w:val="22"/>
          <w:szCs w:val="22"/>
          <w:lang w:eastAsia="es-CO"/>
        </w:rPr>
        <w:t>Coordinar con el Intermediario de Seguros de</w:t>
      </w:r>
      <w:r w:rsidRPr="00E02B04">
        <w:rPr>
          <w:rFonts w:ascii="Arial Narrow" w:hAnsi="Arial Narrow" w:cs="Arial"/>
          <w:color w:val="000000"/>
          <w:sz w:val="22"/>
          <w:szCs w:val="22"/>
        </w:rPr>
        <w:t xml:space="preserve"> la entidad</w:t>
      </w:r>
      <w:r w:rsidRPr="00E02B04">
        <w:rPr>
          <w:rFonts w:ascii="Arial Narrow" w:hAnsi="Arial Narrow" w:cs="Arial"/>
          <w:color w:val="000000"/>
          <w:sz w:val="22"/>
          <w:szCs w:val="22"/>
          <w:lang w:eastAsia="es-CO"/>
        </w:rPr>
        <w:t xml:space="preserve">, la entrega dentro de los cinco (5) días hábiles siguientes de cada </w:t>
      </w:r>
      <w:r w:rsidRPr="00E02B04">
        <w:rPr>
          <w:rFonts w:ascii="Arial Narrow" w:hAnsi="Arial Narrow" w:cs="Arial"/>
          <w:color w:val="000000"/>
          <w:sz w:val="22"/>
          <w:szCs w:val="22"/>
          <w:lang w:eastAsia="es-CO"/>
        </w:rPr>
        <w:lastRenderedPageBreak/>
        <w:t xml:space="preserve">mes, el informe de estadísticas y reporte sobre siniestralidad, el cual debe contener la siguiente información: póliza afectada, número de radicación del siniestro, fecha de aviso, fecha de ocurrencia del siniestro, amparo afectado, valor estimado de la reclamación, estado de la reclamación, ciudad de ocurrencia, número de orden de pago, valor indemnizado y fecha de pago según corresponda. </w:t>
      </w:r>
      <w:r w:rsidRPr="00015C26">
        <w:rPr>
          <w:rFonts w:ascii="Arial Narrow" w:hAnsi="Arial Narrow" w:cs="Arial"/>
          <w:b/>
          <w:bCs/>
          <w:color w:val="000000"/>
          <w:sz w:val="22"/>
          <w:szCs w:val="22"/>
          <w:lang w:eastAsia="es-CO"/>
        </w:rPr>
        <w:t>g</w:t>
      </w:r>
      <w:r w:rsidRPr="00E02B04">
        <w:rPr>
          <w:rFonts w:ascii="Arial Narrow" w:hAnsi="Arial Narrow" w:cs="Arial"/>
          <w:color w:val="000000"/>
          <w:sz w:val="22"/>
          <w:szCs w:val="22"/>
          <w:lang w:eastAsia="es-CO"/>
        </w:rPr>
        <w:t xml:space="preserve">) </w:t>
      </w:r>
      <w:r w:rsidRPr="00E02B04">
        <w:rPr>
          <w:rFonts w:ascii="Arial Narrow" w:hAnsi="Arial Narrow" w:cs="Arial"/>
          <w:color w:val="000000"/>
          <w:sz w:val="22"/>
          <w:szCs w:val="22"/>
        </w:rPr>
        <w:t>Pagar las comisiones al intermediario de seguros de la entidad, que para el presente proceso es JARGU S.A. CORREDORES DE SEGUROS, de conformidad con el artículo 1341 del Código de Comercio, con las disposiciones vigentes y con el ofrecimiento realizado en la oferta.</w:t>
      </w:r>
      <w:r w:rsidR="005246FA">
        <w:rPr>
          <w:rFonts w:ascii="Arial Narrow" w:hAnsi="Arial Narrow" w:cs="Arial"/>
          <w:color w:val="000000"/>
          <w:sz w:val="22"/>
          <w:szCs w:val="22"/>
        </w:rPr>
        <w:t xml:space="preserve"> </w:t>
      </w:r>
      <w:r w:rsidR="005246FA" w:rsidRPr="00015C26">
        <w:rPr>
          <w:rFonts w:ascii="Arial Narrow" w:hAnsi="Arial Narrow" w:cs="Arial"/>
          <w:b/>
          <w:bCs/>
          <w:color w:val="000000"/>
          <w:sz w:val="22"/>
          <w:szCs w:val="22"/>
        </w:rPr>
        <w:t>h</w:t>
      </w:r>
      <w:r w:rsidRPr="00E02B04">
        <w:rPr>
          <w:rFonts w:ascii="Arial Narrow" w:hAnsi="Arial Narrow" w:cs="Arial"/>
          <w:color w:val="000000"/>
          <w:sz w:val="22"/>
          <w:szCs w:val="22"/>
        </w:rPr>
        <w:t xml:space="preserve">) Suministrar un número de teléfono de atención disponible, con el propósito de brindar ayuda inmediata a la entidad, en caso de atención de siniestros. </w:t>
      </w:r>
      <w:r w:rsidR="005246FA" w:rsidRPr="00015C26">
        <w:rPr>
          <w:rFonts w:ascii="Arial Narrow" w:hAnsi="Arial Narrow" w:cs="Arial"/>
          <w:b/>
          <w:bCs/>
          <w:color w:val="000000"/>
          <w:sz w:val="22"/>
          <w:szCs w:val="22"/>
        </w:rPr>
        <w:t>i</w:t>
      </w:r>
      <w:r w:rsidRPr="00E02B04">
        <w:rPr>
          <w:rFonts w:ascii="Arial Narrow" w:hAnsi="Arial Narrow" w:cs="Arial"/>
          <w:color w:val="000000"/>
          <w:sz w:val="22"/>
          <w:szCs w:val="22"/>
        </w:rPr>
        <w:t xml:space="preserve">) Informar oportunamente al supervisor del contrato sobre las imposibilidades o dificultades que se presenten en la ejecución del mismo. </w:t>
      </w:r>
      <w:r w:rsidR="00873963" w:rsidRPr="00873963">
        <w:rPr>
          <w:rFonts w:ascii="Arial Narrow" w:hAnsi="Arial Narrow" w:cs="Arial"/>
          <w:b/>
          <w:bCs/>
          <w:color w:val="000000"/>
          <w:sz w:val="22"/>
          <w:szCs w:val="22"/>
        </w:rPr>
        <w:t>j</w:t>
      </w:r>
      <w:r w:rsidRPr="00E02B04">
        <w:rPr>
          <w:rFonts w:ascii="Arial Narrow" w:hAnsi="Arial Narrow" w:cs="Arial"/>
          <w:color w:val="000000"/>
          <w:sz w:val="22"/>
          <w:szCs w:val="22"/>
        </w:rPr>
        <w:t xml:space="preserve">) No comunicar, divulgar, ni aportar, ni utilizar la información que le sea suministrada o que le haya confiado o que obtenga en desarrollo del objeto contractual y/o de los servicios prestados, a ningún título frente a terceros ni en provecho propio, sin previo consentimiento escrito por parte de la entidad. </w:t>
      </w:r>
      <w:r w:rsidR="00873963" w:rsidRPr="00873963">
        <w:rPr>
          <w:rFonts w:ascii="Arial Narrow" w:hAnsi="Arial Narrow" w:cs="Arial"/>
          <w:b/>
          <w:bCs/>
          <w:color w:val="000000"/>
          <w:sz w:val="22"/>
          <w:szCs w:val="22"/>
        </w:rPr>
        <w:t>k</w:t>
      </w:r>
      <w:r w:rsidRPr="00E02B04">
        <w:rPr>
          <w:rFonts w:ascii="Arial Narrow" w:hAnsi="Arial Narrow" w:cs="Arial"/>
          <w:color w:val="000000"/>
          <w:sz w:val="22"/>
          <w:szCs w:val="22"/>
        </w:rPr>
        <w:t xml:space="preserve">) Abstenerse de dar información a medios de comunicación, a menos que haya recibido autorización de la entidad. </w:t>
      </w:r>
      <w:r w:rsidRPr="00E02B04">
        <w:rPr>
          <w:rFonts w:ascii="Arial Narrow" w:hAnsi="Arial Narrow" w:cs="Arial"/>
          <w:b/>
          <w:color w:val="000000"/>
          <w:sz w:val="22"/>
          <w:szCs w:val="22"/>
        </w:rPr>
        <w:t xml:space="preserve">PARÁGRAFO: </w:t>
      </w:r>
      <w:r w:rsidRPr="00E02B04">
        <w:rPr>
          <w:rFonts w:ascii="Arial Narrow" w:hAnsi="Arial Narrow" w:cs="Arial"/>
          <w:color w:val="000000"/>
          <w:sz w:val="22"/>
          <w:szCs w:val="22"/>
        </w:rPr>
        <w:t xml:space="preserve">Esta obligación se prolongará incluso después de finalizado el servicio y por el término de dos (2) años. </w:t>
      </w:r>
      <w:r w:rsidR="00873963" w:rsidRPr="00873963">
        <w:rPr>
          <w:rFonts w:ascii="Arial Narrow" w:hAnsi="Arial Narrow" w:cs="Arial"/>
          <w:b/>
          <w:bCs/>
          <w:color w:val="000000"/>
          <w:sz w:val="22"/>
          <w:szCs w:val="22"/>
        </w:rPr>
        <w:t>l</w:t>
      </w:r>
      <w:r w:rsidRPr="00E02B04">
        <w:rPr>
          <w:rFonts w:ascii="Arial Narrow" w:hAnsi="Arial Narrow" w:cs="Arial"/>
          <w:color w:val="000000"/>
          <w:sz w:val="22"/>
          <w:szCs w:val="22"/>
        </w:rPr>
        <w:t>)</w:t>
      </w:r>
      <w:r w:rsidR="00873963">
        <w:rPr>
          <w:rFonts w:ascii="Arial Narrow" w:hAnsi="Arial Narrow" w:cs="Arial"/>
          <w:color w:val="000000"/>
          <w:sz w:val="22"/>
          <w:szCs w:val="22"/>
        </w:rPr>
        <w:t xml:space="preserve"> </w:t>
      </w:r>
      <w:r w:rsidR="00873963" w:rsidRPr="00873963">
        <w:rPr>
          <w:rFonts w:ascii="Arial Narrow" w:hAnsi="Arial Narrow" w:cs="Arial"/>
          <w:color w:val="000000"/>
          <w:sz w:val="22"/>
          <w:szCs w:val="22"/>
        </w:rPr>
        <w:t>Presentar los informes requeridos, de manera oportuna y completa que se le soliciten durante el desarrollo del contrato, si a ello hubiere lugar</w:t>
      </w:r>
      <w:r w:rsidR="00D26E94">
        <w:rPr>
          <w:rFonts w:ascii="Arial Narrow" w:hAnsi="Arial Narrow" w:cs="Arial"/>
          <w:color w:val="000000"/>
          <w:sz w:val="22"/>
          <w:szCs w:val="22"/>
        </w:rPr>
        <w:t xml:space="preserve">, </w:t>
      </w:r>
      <w:r w:rsidR="00D26E94" w:rsidRPr="00D26E94">
        <w:rPr>
          <w:rFonts w:ascii="Arial Narrow" w:hAnsi="Arial Narrow" w:cs="Arial"/>
          <w:b/>
          <w:bCs/>
          <w:color w:val="000000"/>
          <w:sz w:val="22"/>
          <w:szCs w:val="22"/>
        </w:rPr>
        <w:t>m</w:t>
      </w:r>
      <w:r w:rsidR="00D26E94">
        <w:rPr>
          <w:rFonts w:ascii="Arial Narrow" w:hAnsi="Arial Narrow" w:cs="Arial"/>
          <w:color w:val="000000"/>
          <w:sz w:val="22"/>
          <w:szCs w:val="22"/>
        </w:rPr>
        <w:t xml:space="preserve">) </w:t>
      </w:r>
      <w:r w:rsidR="00D26E94" w:rsidRPr="00D26E94">
        <w:rPr>
          <w:rFonts w:ascii="Arial Narrow" w:hAnsi="Arial Narrow" w:cs="Arial"/>
          <w:color w:val="000000"/>
          <w:sz w:val="22"/>
          <w:szCs w:val="22"/>
        </w:rPr>
        <w:t>Cargar en la plataforma Secop II los documentos, garantías, pólizas, modificaciones y demás documentos que soporten su gestión de acuerdo con los requerimientos de la entidad, así como realizará la firma digital de adiciones y modificaciones de contrato dentro de los 3 días siguientes a su publicación y aceptación.</w:t>
      </w:r>
      <w:r w:rsidR="00D26E94">
        <w:rPr>
          <w:rFonts w:ascii="Arial Narrow" w:hAnsi="Arial Narrow" w:cs="Arial"/>
          <w:color w:val="000000"/>
          <w:sz w:val="22"/>
          <w:szCs w:val="22"/>
        </w:rPr>
        <w:t xml:space="preserve"> </w:t>
      </w:r>
      <w:r w:rsidR="00D26E94" w:rsidRPr="00D26E94">
        <w:rPr>
          <w:rFonts w:ascii="Arial Narrow" w:hAnsi="Arial Narrow" w:cs="Arial"/>
          <w:b/>
          <w:bCs/>
          <w:color w:val="000000"/>
          <w:sz w:val="22"/>
          <w:szCs w:val="22"/>
        </w:rPr>
        <w:t>n</w:t>
      </w:r>
      <w:r w:rsidRPr="00E02B04">
        <w:rPr>
          <w:rFonts w:ascii="Arial Narrow" w:hAnsi="Arial Narrow" w:cs="Arial"/>
          <w:color w:val="000000"/>
          <w:sz w:val="22"/>
          <w:szCs w:val="22"/>
          <w:lang w:eastAsia="es-CO"/>
        </w:rPr>
        <w:t>) L</w:t>
      </w:r>
      <w:r w:rsidRPr="00E02B04">
        <w:rPr>
          <w:rFonts w:ascii="Arial Narrow" w:hAnsi="Arial Narrow" w:cs="Arial"/>
          <w:color w:val="000000"/>
          <w:sz w:val="22"/>
          <w:szCs w:val="22"/>
        </w:rPr>
        <w:t xml:space="preserve">as demás que surjan del contenido del contrato, de las presentes cláusulas adicionales que se incorporan al mismo o de la propuesta presentada por el ASEGURADOR. </w:t>
      </w:r>
      <w:r w:rsidRPr="00E02B04">
        <w:rPr>
          <w:rFonts w:ascii="Arial Narrow" w:hAnsi="Arial Narrow" w:cs="Tahoma"/>
          <w:b/>
          <w:color w:val="000000"/>
          <w:sz w:val="22"/>
          <w:szCs w:val="22"/>
        </w:rPr>
        <w:t xml:space="preserve">CLAUSULA QUINTA. OBLIGACIONES DEL CONTRATANTE: </w:t>
      </w:r>
      <w:r w:rsidRPr="00E02B04">
        <w:rPr>
          <w:rFonts w:ascii="Arial Narrow" w:hAnsi="Arial Narrow" w:cs="Arial"/>
          <w:color w:val="000000"/>
          <w:sz w:val="22"/>
          <w:szCs w:val="22"/>
        </w:rPr>
        <w:t xml:space="preserve">a) Pagar las primas en los plazos establecidos, previo cumplimiento de los requisitos exigidos. b) Cumplir y hacer cumplir las condiciones pactadas en el contrato y en los documentos que forman parte de este. c) </w:t>
      </w:r>
      <w:r w:rsidRPr="00E02B04">
        <w:rPr>
          <w:rFonts w:ascii="Arial Narrow" w:hAnsi="Arial Narrow" w:cs="Arial"/>
          <w:sz w:val="22"/>
          <w:szCs w:val="22"/>
        </w:rPr>
        <w:t xml:space="preserve">Prestar la mayor colaboración para el desarrollo del objeto contractual. d) Todas las demás que surjan de la naturaleza del contrato. </w:t>
      </w:r>
      <w:r w:rsidRPr="00E02B04">
        <w:rPr>
          <w:rFonts w:ascii="Arial Narrow" w:hAnsi="Arial Narrow" w:cs="Tahoma"/>
          <w:b/>
          <w:color w:val="000000"/>
          <w:sz w:val="22"/>
          <w:szCs w:val="22"/>
        </w:rPr>
        <w:t>CLÁUSULA SEXTA. IMPUTACIÓN PRESUPUESTAL</w:t>
      </w:r>
      <w:r w:rsidRPr="00E02B04">
        <w:rPr>
          <w:rFonts w:ascii="Arial Narrow" w:hAnsi="Arial Narrow" w:cs="Tahoma"/>
          <w:color w:val="000000"/>
          <w:sz w:val="22"/>
          <w:szCs w:val="22"/>
        </w:rPr>
        <w:t>.</w:t>
      </w:r>
      <w:r w:rsidRPr="00E02B04">
        <w:rPr>
          <w:rFonts w:ascii="Arial Narrow" w:hAnsi="Arial Narrow" w:cs="Tahoma"/>
          <w:color w:val="000000"/>
          <w:spacing w:val="-3"/>
          <w:sz w:val="22"/>
          <w:szCs w:val="22"/>
        </w:rPr>
        <w:t xml:space="preserve"> Las erogaciones que se ocasionen con el presente compromiso contractual se harán con cargo a la vigencia fiscal 202</w:t>
      </w:r>
      <w:r w:rsidR="007F1553">
        <w:rPr>
          <w:rFonts w:ascii="Arial Narrow" w:hAnsi="Arial Narrow" w:cs="Tahoma"/>
          <w:color w:val="000000"/>
          <w:spacing w:val="-3"/>
          <w:sz w:val="22"/>
          <w:szCs w:val="22"/>
        </w:rPr>
        <w:t>5</w:t>
      </w:r>
      <w:r w:rsidRPr="00E02B04">
        <w:rPr>
          <w:rFonts w:ascii="Arial Narrow" w:hAnsi="Arial Narrow" w:cs="Tahoma"/>
          <w:color w:val="000000"/>
          <w:spacing w:val="-3"/>
          <w:sz w:val="22"/>
          <w:szCs w:val="22"/>
        </w:rPr>
        <w:t xml:space="preserve">, según Certificado de Disponibilidad Presupuestal No. _____de fecha _____. </w:t>
      </w:r>
      <w:r w:rsidRPr="00E02B04">
        <w:rPr>
          <w:rFonts w:ascii="Arial Narrow" w:hAnsi="Arial Narrow" w:cs="Tahoma"/>
          <w:b/>
          <w:color w:val="000000"/>
          <w:sz w:val="22"/>
          <w:szCs w:val="22"/>
        </w:rPr>
        <w:t>CLÁUSULA SÉPTIMA. SUSPENSIÓN DEL CONTRATO</w:t>
      </w:r>
      <w:r w:rsidRPr="00E02B04">
        <w:rPr>
          <w:rFonts w:ascii="Arial Narrow" w:hAnsi="Arial Narrow" w:cs="Tahoma"/>
          <w:color w:val="000000"/>
          <w:sz w:val="22"/>
          <w:szCs w:val="22"/>
        </w:rPr>
        <w:t>.</w:t>
      </w:r>
      <w:r w:rsidRPr="00E02B04">
        <w:rPr>
          <w:rFonts w:ascii="Arial Narrow" w:hAnsi="Arial Narrow" w:cs="Tahoma"/>
          <w:color w:val="000000"/>
          <w:spacing w:val="-3"/>
          <w:sz w:val="22"/>
          <w:szCs w:val="22"/>
        </w:rPr>
        <w:t xml:space="preserve"> La ejecución del contrato podrá suspenderse por circunstancias de fuerza mayor o caso fortuito que impidan su ejecución, cuya existencia corresponde calificar al CONTRATANTE, y también se podrá suspender por mutuo acuerdo. La suspensión se hará constar en acta suscrita por las partes. El término de suspensión no se computará para efectos de los plazos del contrato. </w:t>
      </w:r>
      <w:r w:rsidRPr="00E02B04">
        <w:rPr>
          <w:rFonts w:ascii="Arial Narrow" w:hAnsi="Arial Narrow" w:cs="Tahoma"/>
          <w:b/>
          <w:color w:val="000000"/>
          <w:sz w:val="22"/>
          <w:szCs w:val="22"/>
        </w:rPr>
        <w:t xml:space="preserve">CLÁUSULA OCTAVA. SUPERVISIÓN. </w:t>
      </w:r>
      <w:r w:rsidRPr="00E02B04">
        <w:rPr>
          <w:rFonts w:ascii="Arial Narrow" w:hAnsi="Arial Narrow" w:cs="Tahoma"/>
          <w:bCs/>
          <w:color w:val="000000"/>
          <w:sz w:val="22"/>
          <w:szCs w:val="22"/>
        </w:rPr>
        <w:t>La supervisión del contrato a celebrar estará a cargo de _____ o quien haga sus veces,</w:t>
      </w:r>
      <w:r w:rsidRPr="00E02B04">
        <w:rPr>
          <w:rFonts w:ascii="Arial Narrow" w:hAnsi="Arial Narrow" w:cs="Tahoma"/>
          <w:color w:val="000000"/>
          <w:sz w:val="22"/>
          <w:szCs w:val="22"/>
        </w:rPr>
        <w:t xml:space="preserve"> quien deberá adelantar las acciones necesarias para velar por la idónea y eficaz ejecución contractual, para lo cual deberá cumplir con las obligaciones del CONTRATANTE y las pactadas contractualmente para tal efecto,</w:t>
      </w:r>
      <w:r w:rsidRPr="00E02B04">
        <w:rPr>
          <w:rFonts w:ascii="Arial Narrow" w:hAnsi="Arial Narrow" w:cs="Tahoma"/>
          <w:snapToGrid w:val="0"/>
          <w:color w:val="000000"/>
          <w:sz w:val="22"/>
          <w:szCs w:val="22"/>
        </w:rPr>
        <w:t xml:space="preserve"> quien tendrá las responsabilidades civiles y penales previstas en el artículo 51 de la Ley 80 de 1993. </w:t>
      </w:r>
      <w:r w:rsidRPr="00E02B04">
        <w:rPr>
          <w:rFonts w:ascii="Arial Narrow" w:hAnsi="Arial Narrow" w:cs="Tahoma"/>
          <w:color w:val="000000"/>
          <w:sz w:val="22"/>
          <w:szCs w:val="22"/>
        </w:rPr>
        <w:t xml:space="preserve">El supervisor tendrá a su cargo las siguientes funciones: </w:t>
      </w:r>
      <w:r w:rsidRPr="00E02B04">
        <w:rPr>
          <w:rFonts w:ascii="Arial Narrow" w:hAnsi="Arial Narrow"/>
          <w:sz w:val="22"/>
          <w:szCs w:val="22"/>
        </w:rPr>
        <w:t xml:space="preserve">a) Exigir el cumplimiento del contrato y de la totalidad de obligaciones en contenidas. b) Presentar las recomendaciones que determine pertinentes para el cumplimiento a satisfacción del contrato. </w:t>
      </w:r>
      <w:r w:rsidRPr="00E02B04">
        <w:rPr>
          <w:rFonts w:ascii="Arial Narrow" w:hAnsi="Arial Narrow" w:cs="Arial"/>
          <w:sz w:val="22"/>
          <w:szCs w:val="22"/>
        </w:rPr>
        <w:t xml:space="preserve">c) Ejercer la vigilancia y control de la ejecución y cumplimiento de las obligaciones del asegurador. </w:t>
      </w:r>
      <w:r w:rsidRPr="00E02B04">
        <w:rPr>
          <w:rFonts w:ascii="Arial Narrow" w:hAnsi="Arial Narrow"/>
          <w:sz w:val="22"/>
          <w:szCs w:val="22"/>
        </w:rPr>
        <w:t>d) Verificar el cumplimiento de las obligaciones del asegurador con el sistema integral de seguridad social y aportes parafiscales del personal que ejecute el contrato.</w:t>
      </w:r>
      <w:r w:rsidRPr="00E02B04">
        <w:rPr>
          <w:rFonts w:ascii="Arial Narrow" w:hAnsi="Arial Narrow" w:cs="Tahoma"/>
          <w:b/>
          <w:color w:val="000000"/>
          <w:sz w:val="22"/>
          <w:szCs w:val="22"/>
        </w:rPr>
        <w:t xml:space="preserve"> CLÁUSULA NOVENA. SANCIÓN PENAL PECUNIARIA</w:t>
      </w:r>
      <w:r w:rsidRPr="00E02B04">
        <w:rPr>
          <w:rFonts w:ascii="Arial Narrow" w:hAnsi="Arial Narrow" w:cs="Tahoma"/>
          <w:color w:val="000000"/>
          <w:sz w:val="22"/>
          <w:szCs w:val="22"/>
        </w:rPr>
        <w:t>.</w:t>
      </w:r>
      <w:r w:rsidRPr="00E02B04">
        <w:rPr>
          <w:rFonts w:ascii="Arial Narrow" w:hAnsi="Arial Narrow" w:cs="Tahoma"/>
          <w:color w:val="000000"/>
          <w:spacing w:val="-3"/>
          <w:sz w:val="22"/>
          <w:szCs w:val="22"/>
        </w:rPr>
        <w:t xml:space="preserve"> En caso de incumplimiento total o parcial por parte de EL CONTRATISTA, ésta se obliga a pagar a una suma equivalente al diez por ciento (10%) del valor total del presente contrato. </w:t>
      </w:r>
      <w:r w:rsidRPr="00E02B04">
        <w:rPr>
          <w:rFonts w:ascii="Arial Narrow" w:hAnsi="Arial Narrow" w:cs="Tahoma"/>
          <w:b/>
          <w:color w:val="000000"/>
          <w:spacing w:val="-3"/>
          <w:sz w:val="22"/>
          <w:szCs w:val="22"/>
        </w:rPr>
        <w:t>PARÁGRAFO ÚNICO</w:t>
      </w:r>
      <w:r w:rsidRPr="00E02B04">
        <w:rPr>
          <w:rFonts w:ascii="Arial Narrow" w:hAnsi="Arial Narrow" w:cs="Tahoma"/>
          <w:color w:val="000000"/>
          <w:spacing w:val="-3"/>
          <w:sz w:val="22"/>
          <w:szCs w:val="22"/>
        </w:rPr>
        <w:t xml:space="preserve">. El valor de la cláusula penal pecuniaria citada anteriormente podrá ser tomado directamente de la garantía constituida o del saldo a favor del CONTRATISTA, </w:t>
      </w:r>
      <w:r w:rsidRPr="00E02B04">
        <w:rPr>
          <w:rFonts w:ascii="Arial Narrow" w:hAnsi="Arial Narrow" w:cs="Tahoma"/>
          <w:color w:val="000000"/>
          <w:sz w:val="22"/>
          <w:szCs w:val="22"/>
        </w:rPr>
        <w:t>pudiendo acudir para el efecto a cualquier otro medio para obtener el pago, incluyendo el de la jurisdicción coactiva</w:t>
      </w:r>
      <w:r w:rsidRPr="00E02B04">
        <w:rPr>
          <w:rFonts w:ascii="Arial Narrow" w:hAnsi="Arial Narrow" w:cs="Tahoma"/>
          <w:color w:val="000000"/>
          <w:spacing w:val="-3"/>
          <w:sz w:val="22"/>
          <w:szCs w:val="22"/>
        </w:rPr>
        <w:t xml:space="preserve">. EL CONTRATISTA autoriza expresamente al CONTRATANTE para efectuar tales descuentos. </w:t>
      </w:r>
      <w:r w:rsidRPr="00E02B04">
        <w:rPr>
          <w:rFonts w:ascii="Arial Narrow" w:hAnsi="Arial Narrow" w:cs="Tahoma"/>
          <w:b/>
          <w:color w:val="000000"/>
          <w:sz w:val="22"/>
          <w:szCs w:val="22"/>
        </w:rPr>
        <w:t>CLÁUSULA DÉCIMA. MULTAS</w:t>
      </w:r>
      <w:r w:rsidRPr="00E02B04">
        <w:rPr>
          <w:rFonts w:ascii="Arial Narrow" w:hAnsi="Arial Narrow" w:cs="Tahoma"/>
          <w:color w:val="000000"/>
          <w:sz w:val="22"/>
          <w:szCs w:val="22"/>
        </w:rPr>
        <w:t xml:space="preserve">: En caso de mora, deficiencias o incumplimiento parcial de las obligaciones adquiridas por el CONTRATISTA, en virtud del contrato de seguro, por motivos a ella imputables, la Entidad, previo el cumplimiento de lo dispuesto en los artículos 40 de la Ley 80 de 1993 y 17 de la ley 1150 de 2007, podrá imponer </w:t>
      </w:r>
      <w:r w:rsidRPr="00E02B04">
        <w:rPr>
          <w:rFonts w:ascii="Arial Narrow" w:hAnsi="Arial Narrow"/>
          <w:sz w:val="22"/>
          <w:szCs w:val="22"/>
        </w:rPr>
        <w:t xml:space="preserve">multas equivalentes al uno por ciento (1%) del valor total del contrato por cada día de atraso o retardo en el cumplimiento de sus obligaciones, </w:t>
      </w:r>
      <w:r w:rsidRPr="00E02B04">
        <w:rPr>
          <w:rFonts w:ascii="Arial Narrow" w:hAnsi="Arial Narrow"/>
          <w:sz w:val="22"/>
          <w:szCs w:val="22"/>
          <w:u w:val="single"/>
        </w:rPr>
        <w:t xml:space="preserve">previo requerimiento al </w:t>
      </w:r>
      <w:r w:rsidRPr="00E02B04">
        <w:rPr>
          <w:rFonts w:ascii="Arial Narrow" w:hAnsi="Arial Narrow"/>
          <w:b/>
          <w:sz w:val="22"/>
          <w:szCs w:val="22"/>
          <w:u w:val="single"/>
        </w:rPr>
        <w:t>CONTRATISTA</w:t>
      </w:r>
      <w:r w:rsidRPr="00E02B04">
        <w:rPr>
          <w:rFonts w:ascii="Arial Narrow" w:hAnsi="Arial Narrow"/>
          <w:sz w:val="22"/>
          <w:szCs w:val="22"/>
        </w:rPr>
        <w:t>, sin que el valor total de ellas pueda llegar a exceder el diez por ciento (10%) del mismo</w:t>
      </w:r>
      <w:r w:rsidRPr="00E02B04">
        <w:rPr>
          <w:rFonts w:ascii="Arial Narrow" w:hAnsi="Arial Narrow" w:cs="Tahoma"/>
          <w:color w:val="000000"/>
          <w:sz w:val="22"/>
          <w:szCs w:val="22"/>
        </w:rPr>
        <w:t xml:space="preserve">, sin perjuicio de la sanción penal pecuniaria, si a juicio de la entidad se estima conveniente. Una vez ejecutoriado </w:t>
      </w:r>
      <w:r w:rsidRPr="00E02B04">
        <w:rPr>
          <w:rFonts w:ascii="Arial Narrow" w:hAnsi="Arial Narrow" w:cs="Tahoma"/>
          <w:color w:val="000000"/>
          <w:sz w:val="22"/>
          <w:szCs w:val="22"/>
        </w:rPr>
        <w:lastRenderedPageBreak/>
        <w:t>el acto administrativo que la imponga, se harán efectivas directamente por la Entidad, compensando directamente, descontando el valor de las multas de los saldos a favor del CONTRATISTA, si ello fuere posible, acudiendo a cualquier otro medio autorizado por la Ley. Para efectos de la imposición de las multas y con el fin de garantizar el derecho al debido proceso del CONTRATISTA, se llevará a cabo de forma previa el procedimiento establecido en pliego de condiciones, el cual forma parte integral de la presente minuta de cláusulas adicionales</w:t>
      </w:r>
      <w:r w:rsidRPr="00E02B04">
        <w:rPr>
          <w:rFonts w:ascii="Arial Narrow" w:hAnsi="Arial Narrow" w:cs="Tahoma"/>
          <w:color w:val="000000"/>
          <w:spacing w:val="-2"/>
          <w:sz w:val="22"/>
          <w:szCs w:val="22"/>
        </w:rPr>
        <w:t xml:space="preserve">. </w:t>
      </w:r>
      <w:r w:rsidRPr="00E02B04">
        <w:rPr>
          <w:rFonts w:ascii="Arial Narrow" w:hAnsi="Arial Narrow" w:cs="Tahoma"/>
          <w:b/>
          <w:color w:val="000000"/>
          <w:sz w:val="22"/>
          <w:szCs w:val="22"/>
        </w:rPr>
        <w:t>PARÁGRAFO PRIMERO</w:t>
      </w:r>
      <w:r w:rsidRPr="00E02B04">
        <w:rPr>
          <w:rFonts w:ascii="Arial Narrow" w:hAnsi="Arial Narrow" w:cs="Tahoma"/>
          <w:color w:val="000000"/>
          <w:sz w:val="22"/>
          <w:szCs w:val="22"/>
        </w:rPr>
        <w:t xml:space="preserve">. </w:t>
      </w:r>
      <w:r w:rsidRPr="00E02B04">
        <w:rPr>
          <w:rFonts w:ascii="Arial Narrow" w:hAnsi="Arial Narrow" w:cs="Tahoma"/>
          <w:color w:val="000000"/>
          <w:spacing w:val="-2"/>
          <w:sz w:val="22"/>
          <w:szCs w:val="22"/>
        </w:rPr>
        <w:t xml:space="preserve">El pago o deducción de las multas no exonera al contratista del cumplimiento de sus obligaciones emanadas del contrato. </w:t>
      </w:r>
      <w:r w:rsidRPr="00E02B04">
        <w:rPr>
          <w:rFonts w:ascii="Arial Narrow" w:hAnsi="Arial Narrow" w:cs="Tahoma"/>
          <w:b/>
          <w:color w:val="000000"/>
          <w:spacing w:val="-2"/>
          <w:sz w:val="22"/>
          <w:szCs w:val="22"/>
        </w:rPr>
        <w:t>PARÁGRAFO SEGUNDO</w:t>
      </w:r>
      <w:r w:rsidRPr="00E02B04">
        <w:rPr>
          <w:rFonts w:ascii="Arial Narrow" w:hAnsi="Arial Narrow" w:cs="Tahoma"/>
          <w:color w:val="000000"/>
          <w:spacing w:val="-2"/>
          <w:sz w:val="22"/>
          <w:szCs w:val="22"/>
        </w:rPr>
        <w:t xml:space="preserve">. Las partes acuerdan que en caso de proceder a la aplicación de multas, ____ lo podrá hacer directamente y el contratista autoriza expresamente la realización del procedimiento y del descuento del valor de la multa, de los saldos adeudados del contrato por este concepto. </w:t>
      </w:r>
      <w:r w:rsidRPr="00E02B04">
        <w:rPr>
          <w:rFonts w:ascii="Arial Narrow" w:hAnsi="Arial Narrow" w:cs="Tahoma"/>
          <w:b/>
          <w:color w:val="000000"/>
          <w:spacing w:val="-2"/>
          <w:sz w:val="22"/>
          <w:szCs w:val="22"/>
        </w:rPr>
        <w:t>PARÁGRAFO TERCERO</w:t>
      </w:r>
      <w:r w:rsidRPr="00E02B04">
        <w:rPr>
          <w:rFonts w:ascii="Arial Narrow" w:hAnsi="Arial Narrow" w:cs="Tahoma"/>
          <w:color w:val="000000"/>
          <w:spacing w:val="-2"/>
          <w:sz w:val="22"/>
          <w:szCs w:val="22"/>
        </w:rPr>
        <w:t>. Para efectos del procedimiento para la imposición de las multas, el CONTRATANTE</w:t>
      </w:r>
      <w:r w:rsidRPr="00E02B04">
        <w:rPr>
          <w:rFonts w:ascii="Arial Narrow" w:hAnsi="Arial Narrow" w:cs="Tahoma"/>
          <w:b/>
          <w:color w:val="000000"/>
          <w:spacing w:val="-2"/>
          <w:sz w:val="22"/>
          <w:szCs w:val="22"/>
        </w:rPr>
        <w:t>,</w:t>
      </w:r>
      <w:r w:rsidRPr="00E02B04">
        <w:rPr>
          <w:rFonts w:ascii="Arial Narrow" w:hAnsi="Arial Narrow" w:cs="Tahoma"/>
          <w:color w:val="000000"/>
          <w:spacing w:val="-2"/>
          <w:sz w:val="22"/>
          <w:szCs w:val="22"/>
        </w:rPr>
        <w:t xml:space="preserve"> cumplirá lo establecido en la Ley, en el pliego y en el Manual de Contratación vigente al momento de la ocurrencia del hecho constitutivo de incumplimiento. </w:t>
      </w:r>
      <w:r w:rsidRPr="00E02B04">
        <w:rPr>
          <w:rFonts w:ascii="Arial Narrow" w:hAnsi="Arial Narrow" w:cs="Tahoma"/>
          <w:b/>
          <w:color w:val="000000"/>
          <w:sz w:val="22"/>
          <w:szCs w:val="22"/>
          <w:lang w:eastAsia="es-CO"/>
        </w:rPr>
        <w:t xml:space="preserve">CLAUSULA DECIMA PRIMERA: </w:t>
      </w:r>
      <w:r w:rsidRPr="00E02B04">
        <w:rPr>
          <w:rFonts w:ascii="Arial Narrow" w:hAnsi="Arial Narrow" w:cs="Tahoma"/>
          <w:b/>
          <w:color w:val="000000"/>
          <w:sz w:val="22"/>
          <w:szCs w:val="22"/>
        </w:rPr>
        <w:t>CAUSALES DE TERMINACIÓN</w:t>
      </w:r>
      <w:r w:rsidRPr="00E02B04">
        <w:rPr>
          <w:rFonts w:ascii="Arial Narrow" w:hAnsi="Arial Narrow" w:cs="Tahoma"/>
          <w:color w:val="000000"/>
          <w:sz w:val="22"/>
          <w:szCs w:val="22"/>
        </w:rPr>
        <w:t xml:space="preserve">. </w:t>
      </w:r>
      <w:r w:rsidRPr="00E02B04">
        <w:rPr>
          <w:rFonts w:ascii="Arial Narrow" w:hAnsi="Arial Narrow" w:cs="Tahoma"/>
          <w:color w:val="000000"/>
          <w:spacing w:val="-3"/>
          <w:sz w:val="22"/>
          <w:szCs w:val="22"/>
        </w:rPr>
        <w:t xml:space="preserve">Este contrato podrá terminarse en cualquiera de los siguientes eventos: a) Por agotamiento del objeto o vencimiento del plazo sin que se haya suscrito la adición y/o prórroga necesaria. b) Por fuerza mayor o caso fortuito que hagan imposible continuar su ejecución. c) Por cualquier otra causa específicamente incorporada en la propuesta presentada y aceptada por la entidad y/o en el pliego de condiciones. </w:t>
      </w:r>
      <w:r w:rsidRPr="00E02B04">
        <w:rPr>
          <w:rFonts w:ascii="Arial Narrow" w:hAnsi="Arial Narrow" w:cs="Tahoma"/>
          <w:b/>
          <w:color w:val="000000"/>
          <w:spacing w:val="-3"/>
          <w:sz w:val="22"/>
          <w:szCs w:val="22"/>
        </w:rPr>
        <w:t>PARÁGRAFO</w:t>
      </w:r>
      <w:r w:rsidRPr="00E02B04">
        <w:rPr>
          <w:rFonts w:ascii="Arial Narrow" w:hAnsi="Arial Narrow" w:cs="Tahoma"/>
          <w:color w:val="000000"/>
          <w:spacing w:val="-3"/>
          <w:sz w:val="22"/>
          <w:szCs w:val="22"/>
        </w:rPr>
        <w:t xml:space="preserve">. La terminación anticipada del contrato se hará constar en acta suscrita por las partes. En cualquiera de los eventos de terminación, se procederá a liquidar el contrato y al pago de las </w:t>
      </w:r>
      <w:r w:rsidRPr="00CC3F05">
        <w:rPr>
          <w:rFonts w:ascii="Arial Narrow" w:hAnsi="Arial Narrow" w:cs="Tahoma"/>
          <w:spacing w:val="-3"/>
          <w:sz w:val="22"/>
          <w:szCs w:val="22"/>
        </w:rPr>
        <w:t>actividades ejecutadas de acuerdo con la certificación de cumplimiento e informe de ejecución del contrato expedidas por el CONTRATANTE.</w:t>
      </w:r>
      <w:r w:rsidRPr="00CC3F05">
        <w:rPr>
          <w:rFonts w:ascii="Arial Narrow" w:hAnsi="Arial Narrow" w:cs="Tahoma"/>
          <w:b/>
          <w:sz w:val="22"/>
          <w:szCs w:val="22"/>
        </w:rPr>
        <w:t>CLÁUSULA DÉCIMA SEGUNDA. LIQUIDACIÓN</w:t>
      </w:r>
      <w:r w:rsidRPr="00CC3F05">
        <w:rPr>
          <w:rFonts w:ascii="Arial Narrow" w:hAnsi="Arial Narrow" w:cs="Tahoma"/>
          <w:spacing w:val="-3"/>
          <w:sz w:val="22"/>
          <w:szCs w:val="22"/>
        </w:rPr>
        <w:t>. La liquidación de este contrato se regirá por lo previsto en el artículo 60 de la Ley 80 de 1993, modificado por el artículo 11 de la Ley 1150 de 2007.</w:t>
      </w:r>
      <w:r w:rsidRPr="00CC3F05">
        <w:rPr>
          <w:rFonts w:ascii="Arial Narrow" w:hAnsi="Arial Narrow" w:cs="Tahoma"/>
          <w:sz w:val="22"/>
          <w:szCs w:val="22"/>
        </w:rPr>
        <w:t xml:space="preserve"> </w:t>
      </w:r>
      <w:r w:rsidRPr="00CC3F05">
        <w:rPr>
          <w:rFonts w:ascii="Arial Narrow" w:hAnsi="Arial Narrow" w:cs="Tahoma"/>
          <w:b/>
          <w:sz w:val="22"/>
          <w:szCs w:val="22"/>
          <w:lang w:eastAsia="es-CO"/>
        </w:rPr>
        <w:t xml:space="preserve">CLÁUSULA DECIMA TERCERA: </w:t>
      </w:r>
      <w:r w:rsidRPr="00CC3F05">
        <w:rPr>
          <w:rFonts w:ascii="Arial Narrow" w:hAnsi="Arial Narrow" w:cs="Tahoma"/>
          <w:b/>
          <w:sz w:val="22"/>
          <w:szCs w:val="22"/>
        </w:rPr>
        <w:t>RESPONSABILIDAD DEL CONTRATISTA</w:t>
      </w:r>
      <w:r w:rsidRPr="00CC3F05">
        <w:rPr>
          <w:rFonts w:ascii="Arial Narrow" w:hAnsi="Arial Narrow" w:cs="Tahoma"/>
          <w:spacing w:val="-3"/>
          <w:sz w:val="22"/>
          <w:szCs w:val="22"/>
        </w:rPr>
        <w:t>. EL CONTRATISTA, será responsable ante las autoridades de los actos u omisiones en ejercicio de las actividades que desarrolle en virtud del presente contrato</w:t>
      </w:r>
      <w:r w:rsidRPr="00E02B04">
        <w:rPr>
          <w:rFonts w:ascii="Arial Narrow" w:hAnsi="Arial Narrow" w:cs="Tahoma"/>
          <w:color w:val="000000"/>
          <w:spacing w:val="-3"/>
          <w:sz w:val="22"/>
          <w:szCs w:val="22"/>
        </w:rPr>
        <w:t xml:space="preserve">, cuando con ellos se cause perjuicios a la administración o a terceros, en los términos del artículo 52 de la Ley 80 de 1993. </w:t>
      </w:r>
      <w:r w:rsidRPr="00E02B04">
        <w:rPr>
          <w:rFonts w:ascii="Arial Narrow" w:hAnsi="Arial Narrow" w:cs="Tahoma"/>
          <w:b/>
          <w:color w:val="000000"/>
          <w:sz w:val="22"/>
          <w:szCs w:val="22"/>
        </w:rPr>
        <w:t>CLÁUSULA DÉCIMA CUARTA. CESIÓN Y SUBCONTRATACIÓN</w:t>
      </w:r>
      <w:r w:rsidRPr="00E02B04">
        <w:rPr>
          <w:rFonts w:ascii="Arial Narrow" w:hAnsi="Arial Narrow" w:cs="Tahoma"/>
          <w:color w:val="000000"/>
          <w:sz w:val="22"/>
          <w:szCs w:val="22"/>
        </w:rPr>
        <w:t>.</w:t>
      </w:r>
      <w:r w:rsidRPr="00E02B04">
        <w:rPr>
          <w:rFonts w:ascii="Arial Narrow" w:hAnsi="Arial Narrow" w:cs="Tahoma"/>
          <w:color w:val="000000"/>
          <w:spacing w:val="-3"/>
          <w:sz w:val="22"/>
          <w:szCs w:val="22"/>
        </w:rPr>
        <w:t xml:space="preserve"> EL CONTRATISTA, no podrá ceder el presente contrato ni los derechos u obligaciones derivados de él, ni subcontratar total o parcialmente sin la autorización previa, expresa y escrita del CONTRATANTE, sin perjuicio de lo establecido en el artículo 9o. de la Ley 80 de 1993. </w:t>
      </w:r>
      <w:r w:rsidRPr="00E02B04">
        <w:rPr>
          <w:rFonts w:ascii="Arial Narrow" w:hAnsi="Arial Narrow" w:cs="Tahoma"/>
          <w:b/>
          <w:color w:val="000000"/>
          <w:sz w:val="22"/>
          <w:szCs w:val="22"/>
        </w:rPr>
        <w:t>CLÁUSULA DÉCIMA QUINTA. RÉGIMEN LEGAL APLICABLE Y JURISDICCIÓN.</w:t>
      </w:r>
      <w:r w:rsidRPr="00E02B04">
        <w:rPr>
          <w:rFonts w:ascii="Arial Narrow" w:hAnsi="Arial Narrow" w:cs="Tahoma"/>
          <w:color w:val="000000"/>
          <w:sz w:val="22"/>
          <w:szCs w:val="22"/>
        </w:rPr>
        <w:t xml:space="preserve"> Este contrato se rige por la Ley 80 de 1993, Ley 1150 de 2007 y Decreto 1082 de 2015 y a falta de regulación expresa por las normas de los Códigos de Comercio y Civil Colombianos</w:t>
      </w:r>
      <w:r w:rsidRPr="0023182C">
        <w:rPr>
          <w:rFonts w:ascii="Arial Narrow" w:hAnsi="Arial Narrow" w:cs="Tahoma"/>
          <w:color w:val="000000"/>
          <w:sz w:val="22"/>
          <w:szCs w:val="22"/>
        </w:rPr>
        <w:t>. Las eventuales controversias que surjan de la celebración, ejecución, terminación o liquidación del contrato, serán competencia de la jurisdicción contencioso-administrativa</w:t>
      </w:r>
      <w:r w:rsidRPr="0023182C">
        <w:rPr>
          <w:rFonts w:ascii="Arial Narrow" w:hAnsi="Arial Narrow" w:cs="Tahoma"/>
          <w:color w:val="000000"/>
          <w:spacing w:val="-3"/>
          <w:sz w:val="22"/>
          <w:szCs w:val="22"/>
        </w:rPr>
        <w:t>.</w:t>
      </w:r>
      <w:r w:rsidRPr="00E02B04">
        <w:rPr>
          <w:rFonts w:ascii="Arial Narrow" w:hAnsi="Arial Narrow" w:cs="Tahoma"/>
          <w:color w:val="000000"/>
          <w:spacing w:val="-3"/>
          <w:sz w:val="22"/>
          <w:szCs w:val="22"/>
        </w:rPr>
        <w:t xml:space="preserve"> </w:t>
      </w:r>
      <w:r w:rsidRPr="00E02B04">
        <w:rPr>
          <w:rFonts w:ascii="Arial Narrow" w:hAnsi="Arial Narrow" w:cs="Tahoma"/>
          <w:b/>
          <w:color w:val="000000"/>
          <w:sz w:val="22"/>
          <w:szCs w:val="22"/>
        </w:rPr>
        <w:t>CLÁUSULA DÉCIMA SEXTA. SOLUCIÓN DE CONFLICTOS</w:t>
      </w:r>
      <w:r w:rsidRPr="00E02B04">
        <w:rPr>
          <w:rFonts w:ascii="Arial Narrow" w:hAnsi="Arial Narrow" w:cs="Tahoma"/>
          <w:color w:val="000000"/>
          <w:sz w:val="22"/>
          <w:szCs w:val="22"/>
        </w:rPr>
        <w:t xml:space="preserve">. Las partes acuerdan que para la solución de las diferencias y discrepancias que surjan de la celebración, ejecución, terminación o liquidación de este contrato acudirán a los procedimientos de transacción, amigable composición o conciliación. </w:t>
      </w:r>
      <w:r w:rsidRPr="00E02B04">
        <w:rPr>
          <w:rFonts w:ascii="Arial Narrow" w:hAnsi="Arial Narrow" w:cs="Tahoma"/>
          <w:b/>
          <w:color w:val="000000"/>
          <w:sz w:val="22"/>
          <w:szCs w:val="22"/>
        </w:rPr>
        <w:t xml:space="preserve">CLÁUSULA DÉCIMA SÉPTIMA. VEEDURÍAS CIUDADANAS. </w:t>
      </w:r>
      <w:r w:rsidRPr="00E02B04">
        <w:rPr>
          <w:rFonts w:ascii="Arial Narrow" w:hAnsi="Arial Narrow" w:cs="Tahoma"/>
          <w:color w:val="000000"/>
          <w:spacing w:val="-3"/>
          <w:sz w:val="22"/>
          <w:szCs w:val="22"/>
        </w:rPr>
        <w:t xml:space="preserve">Este contrato está sujeto a la vigilancia y control ciudadano, en los términos que señala el artículo 66 de la Ley 80 de 1993. </w:t>
      </w:r>
      <w:r w:rsidRPr="00E02B04">
        <w:rPr>
          <w:rFonts w:ascii="Arial Narrow" w:hAnsi="Arial Narrow" w:cs="Tahoma"/>
          <w:b/>
          <w:color w:val="000000"/>
          <w:sz w:val="22"/>
          <w:szCs w:val="22"/>
        </w:rPr>
        <w:t>CLÁUSULA DÉCIMA OCTAVA. EXCLUSIÓN DE LA RELACIÓN LABORAL</w:t>
      </w:r>
      <w:r w:rsidRPr="00E02B04">
        <w:rPr>
          <w:rFonts w:ascii="Arial Narrow" w:hAnsi="Arial Narrow" w:cs="Tahoma"/>
          <w:color w:val="000000"/>
          <w:spacing w:val="-3"/>
          <w:sz w:val="22"/>
          <w:szCs w:val="22"/>
        </w:rPr>
        <w:t xml:space="preserve">. En razón a que el CONTRATISTA actúa con plena autonomía intelectual, profesional, conceptual, técnica y administrativa, y sin ninguna clase de subordinación frente al CONTRATANTE, se excluye cualquier vínculo de tipo laboral entre el CONTRATANTE y EL CONTRATISTA, o el personal utilizado por ésta para el desarrollo del objeto del contrato. En consecuencia, será de exclusiva responsabilidad de EL CONTRATISTA el pago de salarios y prestaciones a que hubiere lugar respecto del personal mencionado. </w:t>
      </w:r>
      <w:r w:rsidRPr="00E02B04">
        <w:rPr>
          <w:rFonts w:ascii="Arial Narrow" w:hAnsi="Arial Narrow" w:cs="Tahoma"/>
          <w:b/>
          <w:color w:val="000000"/>
          <w:sz w:val="22"/>
          <w:szCs w:val="22"/>
        </w:rPr>
        <w:t>CLÁUSULA DÉCIMA NOVENA. INHABILIDADES E INCOMPATIBILIDADES</w:t>
      </w:r>
      <w:r w:rsidRPr="00E02B04">
        <w:rPr>
          <w:rFonts w:ascii="Arial Narrow" w:hAnsi="Arial Narrow" w:cs="Tahoma"/>
          <w:color w:val="000000"/>
          <w:sz w:val="22"/>
          <w:szCs w:val="22"/>
        </w:rPr>
        <w:t>.</w:t>
      </w:r>
      <w:r w:rsidRPr="00E02B04">
        <w:rPr>
          <w:rFonts w:ascii="Arial Narrow" w:hAnsi="Arial Narrow" w:cs="Tahoma"/>
          <w:color w:val="000000"/>
          <w:spacing w:val="-3"/>
          <w:sz w:val="22"/>
          <w:szCs w:val="22"/>
        </w:rPr>
        <w:t xml:space="preserve"> El CONTRATISTA declara bajo juramento no hallarse incurso en ninguna inhabilidad o incompatibilidad constitucional y legal para contratar y en particular en las establecidas en el artículo 8o. de la Ley 80 de 1993, adicionado por el artículo 18 de la Ley 1150 de 2007</w:t>
      </w:r>
      <w:r w:rsidRPr="00E02B04">
        <w:rPr>
          <w:rFonts w:ascii="Arial Narrow" w:hAnsi="Arial Narrow" w:cs="Tahoma"/>
          <w:color w:val="000000"/>
          <w:sz w:val="22"/>
          <w:szCs w:val="22"/>
        </w:rPr>
        <w:t>.</w:t>
      </w:r>
      <w:r w:rsidRPr="00E02B04">
        <w:rPr>
          <w:rFonts w:ascii="Arial Narrow" w:hAnsi="Arial Narrow" w:cs="Tahoma"/>
          <w:b/>
          <w:color w:val="000000"/>
          <w:spacing w:val="-3"/>
          <w:sz w:val="22"/>
          <w:szCs w:val="22"/>
        </w:rPr>
        <w:t>PARÁGRAFO</w:t>
      </w:r>
      <w:r w:rsidRPr="00E02B04">
        <w:rPr>
          <w:rFonts w:ascii="Arial Narrow" w:hAnsi="Arial Narrow" w:cs="Tahoma"/>
          <w:color w:val="000000"/>
          <w:spacing w:val="-3"/>
          <w:sz w:val="22"/>
          <w:szCs w:val="22"/>
        </w:rPr>
        <w:t>. En caso de sobrevenir alguna inhabilidad o incompatibilidad con posterioridad a la celebración del presente contrato, se procederá en la forma establecida en el artículo 9o. de la Ley 80 de 1993.</w:t>
      </w:r>
      <w:r w:rsidRPr="00E02B04">
        <w:rPr>
          <w:rFonts w:ascii="Arial Narrow" w:hAnsi="Arial Narrow" w:cs="Tahoma"/>
          <w:b/>
          <w:color w:val="000000"/>
          <w:sz w:val="22"/>
          <w:szCs w:val="22"/>
        </w:rPr>
        <w:t>CLÁUSULA VIGÉSIMA. PUBLICACIÓN</w:t>
      </w:r>
      <w:r w:rsidRPr="00E02B04">
        <w:rPr>
          <w:rFonts w:ascii="Arial Narrow" w:hAnsi="Arial Narrow" w:cs="Tahoma"/>
          <w:color w:val="000000"/>
          <w:sz w:val="22"/>
          <w:szCs w:val="22"/>
        </w:rPr>
        <w:t xml:space="preserve">. </w:t>
      </w:r>
      <w:r w:rsidRPr="00E02B04">
        <w:rPr>
          <w:rFonts w:ascii="Arial Narrow" w:hAnsi="Arial Narrow" w:cs="Tahoma"/>
          <w:color w:val="000000"/>
          <w:spacing w:val="-2"/>
          <w:sz w:val="22"/>
          <w:szCs w:val="22"/>
        </w:rPr>
        <w:t>El CONTRATANTE</w:t>
      </w:r>
      <w:r w:rsidRPr="00E02B04">
        <w:rPr>
          <w:rFonts w:ascii="Arial Narrow" w:hAnsi="Arial Narrow" w:cs="Tahoma"/>
          <w:b/>
          <w:color w:val="000000"/>
          <w:spacing w:val="-3"/>
          <w:sz w:val="22"/>
          <w:szCs w:val="22"/>
        </w:rPr>
        <w:t>,</w:t>
      </w:r>
      <w:r w:rsidRPr="00E02B04">
        <w:rPr>
          <w:rFonts w:ascii="Arial Narrow" w:hAnsi="Arial Narrow" w:cs="Tahoma"/>
          <w:color w:val="000000"/>
          <w:spacing w:val="-3"/>
          <w:sz w:val="22"/>
          <w:szCs w:val="22"/>
        </w:rPr>
        <w:t xml:space="preserve"> se obliga a publicar en el SECOP el presente clausulado adicional. </w:t>
      </w:r>
      <w:r w:rsidRPr="00E02B04">
        <w:rPr>
          <w:rFonts w:ascii="Arial Narrow" w:hAnsi="Arial Narrow" w:cs="Tahoma"/>
          <w:b/>
          <w:color w:val="000000"/>
          <w:sz w:val="22"/>
          <w:szCs w:val="22"/>
        </w:rPr>
        <w:t>CLÁUSULA VIGÉSIMA PRIMERA.  DOMICILIO</w:t>
      </w:r>
      <w:r w:rsidRPr="00E02B04">
        <w:rPr>
          <w:rFonts w:ascii="Arial Narrow" w:hAnsi="Arial Narrow" w:cs="Tahoma"/>
          <w:color w:val="000000"/>
          <w:sz w:val="22"/>
          <w:szCs w:val="22"/>
        </w:rPr>
        <w:t>.</w:t>
      </w:r>
      <w:r w:rsidRPr="00E02B04">
        <w:rPr>
          <w:rFonts w:ascii="Arial Narrow" w:hAnsi="Arial Narrow" w:cs="Tahoma"/>
          <w:color w:val="000000"/>
          <w:spacing w:val="-3"/>
          <w:sz w:val="22"/>
          <w:szCs w:val="22"/>
        </w:rPr>
        <w:t xml:space="preserve"> Para todos los efectos legales y contractuales se fija como domicilio la ciudad de ______. </w:t>
      </w:r>
      <w:r w:rsidRPr="00E02B04">
        <w:rPr>
          <w:rFonts w:ascii="Arial Narrow" w:hAnsi="Arial Narrow" w:cs="Tahoma"/>
          <w:b/>
          <w:color w:val="000000"/>
          <w:sz w:val="22"/>
          <w:szCs w:val="22"/>
        </w:rPr>
        <w:t>CLÁUSULA VIGÉSIMA SEGUNDA. DOCUMENTOS</w:t>
      </w:r>
      <w:r w:rsidRPr="00E02B04">
        <w:rPr>
          <w:rFonts w:ascii="Arial Narrow" w:hAnsi="Arial Narrow" w:cs="Tahoma"/>
          <w:color w:val="000000"/>
          <w:spacing w:val="-3"/>
          <w:sz w:val="22"/>
          <w:szCs w:val="22"/>
        </w:rPr>
        <w:t xml:space="preserve">. </w:t>
      </w:r>
      <w:r w:rsidRPr="00E02B04">
        <w:rPr>
          <w:rFonts w:ascii="Arial Narrow" w:hAnsi="Arial Narrow" w:cs="Tahoma"/>
          <w:color w:val="000000"/>
          <w:sz w:val="22"/>
          <w:szCs w:val="22"/>
        </w:rPr>
        <w:t xml:space="preserve">Hacen parte integrante del presente contrato los siguientes documentos: a) Estudios Previos y solicitud de contratación. b) El certificado de disponibilidad presupuestal y el registro presupuestal. c) Los documentos, actas, acuerdos, </w:t>
      </w:r>
      <w:r w:rsidRPr="00E02B04">
        <w:rPr>
          <w:rFonts w:ascii="Arial Narrow" w:hAnsi="Arial Narrow" w:cs="Tahoma"/>
          <w:color w:val="000000"/>
          <w:sz w:val="22"/>
          <w:szCs w:val="22"/>
        </w:rPr>
        <w:lastRenderedPageBreak/>
        <w:t xml:space="preserve">comunicaciones y demás actos que se produzcan en desarrollo del objeto del contrato. d) Pliego de condiciones del Proceso de Convocatoria Pública, Adendas, la Oferta presentada por </w:t>
      </w:r>
      <w:r w:rsidRPr="00E02B04">
        <w:rPr>
          <w:rFonts w:ascii="Arial Narrow" w:hAnsi="Arial Narrow" w:cs="Tahoma"/>
          <w:b/>
          <w:color w:val="000000"/>
          <w:sz w:val="22"/>
          <w:szCs w:val="22"/>
        </w:rPr>
        <w:t>EL CONTRATISTA</w:t>
      </w:r>
      <w:r w:rsidRPr="00E02B04">
        <w:rPr>
          <w:rFonts w:ascii="Arial Narrow" w:hAnsi="Arial Narrow" w:cs="Tahoma"/>
          <w:color w:val="000000"/>
          <w:sz w:val="22"/>
          <w:szCs w:val="22"/>
        </w:rPr>
        <w:t xml:space="preserve">, </w:t>
      </w:r>
      <w:r w:rsidRPr="00E02B04">
        <w:rPr>
          <w:rFonts w:ascii="Arial Narrow" w:hAnsi="Arial Narrow" w:cs="Tahoma"/>
          <w:sz w:val="22"/>
          <w:szCs w:val="22"/>
        </w:rPr>
        <w:t xml:space="preserve">la garantía única, las órdenes escritas dadas al contratista para la ejecución del presente contrato y los Anexos. </w:t>
      </w:r>
      <w:r w:rsidRPr="00E02B04">
        <w:rPr>
          <w:rFonts w:ascii="Arial Narrow" w:hAnsi="Arial Narrow" w:cs="Tahoma"/>
          <w:b/>
          <w:color w:val="000000"/>
          <w:sz w:val="22"/>
          <w:szCs w:val="22"/>
        </w:rPr>
        <w:t>CLÁUSULA VIGÉSIMA TERCERA.</w:t>
      </w:r>
      <w:r>
        <w:rPr>
          <w:rFonts w:ascii="Arial Narrow" w:hAnsi="Arial Narrow" w:cs="Tahoma"/>
          <w:b/>
          <w:color w:val="000000"/>
          <w:sz w:val="22"/>
          <w:szCs w:val="22"/>
        </w:rPr>
        <w:t xml:space="preserve"> </w:t>
      </w:r>
      <w:r>
        <w:rPr>
          <w:rStyle w:val="Normal1"/>
          <w:rFonts w:ascii="Arial Narrow" w:hAnsi="Arial Narrow" w:cstheme="minorHAnsi"/>
          <w:b/>
          <w:bCs/>
          <w:sz w:val="22"/>
          <w:szCs w:val="22"/>
        </w:rPr>
        <w:t>EL ASEGURADOR</w:t>
      </w:r>
      <w:r>
        <w:rPr>
          <w:rStyle w:val="Normal1"/>
          <w:rFonts w:ascii="Arial Narrow" w:hAnsi="Arial Narrow" w:cstheme="minorHAnsi"/>
          <w:sz w:val="22"/>
          <w:szCs w:val="22"/>
        </w:rPr>
        <w:t xml:space="preserve"> y su personal, se obligan a guardar absoluta reserva en relación con toda la información que maneje con ocasión de las actividades propias de la ejecución del contrato y de la Entidad en general, que le sea dada a conocer con ocasión del presente contrato. </w:t>
      </w:r>
      <w:r>
        <w:rPr>
          <w:rStyle w:val="Normal1"/>
          <w:rFonts w:ascii="Arial Narrow" w:hAnsi="Arial Narrow" w:cstheme="minorHAnsi"/>
          <w:b/>
          <w:bCs/>
          <w:sz w:val="22"/>
          <w:szCs w:val="22"/>
        </w:rPr>
        <w:t>EL ASEGURADOR</w:t>
      </w:r>
      <w:r>
        <w:rPr>
          <w:rStyle w:val="Normal1"/>
          <w:rFonts w:ascii="Arial Narrow" w:hAnsi="Arial Narrow" w:cstheme="minorHAnsi"/>
          <w:sz w:val="22"/>
          <w:szCs w:val="22"/>
        </w:rPr>
        <w:t xml:space="preserve"> deberá cuidar la información a la que tenga acceso, evitando su destrucción o utilización indebida, así mismo, le está prohibido dar acceso o exhibir</w:t>
      </w:r>
      <w:r>
        <w:rPr>
          <w:rFonts w:ascii="Arial Narrow" w:hAnsi="Arial Narrow" w:cstheme="minorHAnsi"/>
          <w:sz w:val="22"/>
          <w:szCs w:val="22"/>
        </w:rPr>
        <w:t xml:space="preserve"> expedientes, documentos o archivos a personas no autorizadas. En </w:t>
      </w:r>
      <w:r>
        <w:rPr>
          <w:rFonts w:ascii="Arial Narrow" w:eastAsia="Arial Narrow" w:hAnsi="Arial Narrow" w:cstheme="minorHAnsi"/>
          <w:sz w:val="22"/>
          <w:szCs w:val="22"/>
        </w:rPr>
        <w:t xml:space="preserve">consecuencia, </w:t>
      </w:r>
      <w:r>
        <w:rPr>
          <w:rStyle w:val="Normal1"/>
          <w:rFonts w:ascii="Arial Narrow" w:hAnsi="Arial Narrow" w:cstheme="minorHAnsi"/>
          <w:b/>
          <w:bCs/>
          <w:sz w:val="22"/>
          <w:szCs w:val="22"/>
        </w:rPr>
        <w:t>EL ASEGURADOR</w:t>
      </w:r>
      <w:r>
        <w:rPr>
          <w:rFonts w:ascii="Arial Narrow" w:hAnsi="Arial Narrow" w:cstheme="minorHAnsi"/>
          <w:sz w:val="22"/>
          <w:szCs w:val="22"/>
        </w:rPr>
        <w:t xml:space="preserve"> </w:t>
      </w:r>
      <w:r>
        <w:rPr>
          <w:rFonts w:ascii="Arial Narrow" w:eastAsia="Arial Narrow" w:hAnsi="Arial Narrow" w:cstheme="minorHAnsi"/>
          <w:sz w:val="22"/>
          <w:szCs w:val="22"/>
        </w:rPr>
        <w:t>no podrá revelar la información</w:t>
      </w:r>
      <w:r>
        <w:rPr>
          <w:rStyle w:val="Normal1"/>
          <w:rFonts w:ascii="Arial Narrow" w:hAnsi="Arial Narrow" w:cstheme="minorHAnsi"/>
          <w:sz w:val="22"/>
          <w:szCs w:val="22"/>
        </w:rPr>
        <w:t xml:space="preserve"> que maneje con ocasión de las actividades propias de la ejecución del contrato, salvo a aquellos terceros estrictamente necesarios para el debido desarrollo del objeto contractual, obtención de términos, definición de siniestros, entre otros; tales como corredores de reaseguro, corredores de seguros, reaseguradores, ajustadores, entidades de control, entidades judiciales; y en general quienes esencialmente requieran conocer la información del proceso.</w:t>
      </w:r>
      <w:r>
        <w:rPr>
          <w:rFonts w:ascii="Arial Narrow" w:hAnsi="Arial Narrow" w:cstheme="minorHAnsi"/>
          <w:sz w:val="22"/>
          <w:szCs w:val="22"/>
        </w:rPr>
        <w:t xml:space="preserve"> </w:t>
      </w:r>
      <w:r>
        <w:rPr>
          <w:rFonts w:ascii="Arial Narrow" w:hAnsi="Arial Narrow" w:cstheme="minorHAnsi"/>
          <w:b/>
          <w:bCs/>
          <w:sz w:val="22"/>
          <w:szCs w:val="22"/>
        </w:rPr>
        <w:t xml:space="preserve">PARÁGRAFO: </w:t>
      </w:r>
      <w:r>
        <w:rPr>
          <w:rFonts w:ascii="Arial Narrow" w:hAnsi="Arial Narrow" w:cstheme="minorHAnsi"/>
          <w:sz w:val="22"/>
          <w:szCs w:val="22"/>
        </w:rPr>
        <w:t xml:space="preserve">Se considera Información Confidencial, cualquier información técnica, financiera, comercial, estratégica, y en general cualquier información relacionada con las funciones de la </w:t>
      </w:r>
      <w:r w:rsidR="008E39D0">
        <w:rPr>
          <w:rFonts w:ascii="Arial Narrow" w:eastAsia="Arial Narrow" w:hAnsi="Arial Narrow" w:cstheme="minorHAnsi"/>
          <w:color w:val="000000"/>
          <w:sz w:val="22"/>
          <w:szCs w:val="22"/>
        </w:rPr>
        <w:t>BENEFICENCIA DE CUNDINAMARCA</w:t>
      </w:r>
      <w:r>
        <w:rPr>
          <w:rFonts w:ascii="Arial Narrow" w:hAnsi="Arial Narrow" w:cstheme="minorHAnsi"/>
          <w:sz w:val="22"/>
          <w:szCs w:val="22"/>
        </w:rPr>
        <w:t xml:space="preserve">, presentes y futuras, o con condiciones financieras o presupuestales de la </w:t>
      </w:r>
      <w:r w:rsidR="008E39D0">
        <w:rPr>
          <w:rFonts w:ascii="Arial Narrow" w:eastAsia="Arial Narrow" w:hAnsi="Arial Narrow" w:cstheme="minorHAnsi"/>
          <w:color w:val="000000"/>
          <w:sz w:val="22"/>
          <w:szCs w:val="22"/>
        </w:rPr>
        <w:t>BENEFICENCIA DE CUNDINAMARCA</w:t>
      </w:r>
      <w:r>
        <w:rPr>
          <w:rFonts w:ascii="Arial Narrow" w:eastAsia="Arial Narrow" w:hAnsi="Arial Narrow" w:cstheme="minorHAnsi"/>
          <w:color w:val="000000"/>
          <w:sz w:val="22"/>
          <w:szCs w:val="22"/>
        </w:rPr>
        <w:t xml:space="preserve">, bien sea que dicha información sea escrita, oral o visual, que tenga el carácter de reservado por la Ley, o haya sido marcada o anunciada como confidencial por parte de la </w:t>
      </w:r>
      <w:r w:rsidR="008E39D0">
        <w:rPr>
          <w:rFonts w:ascii="Arial Narrow" w:eastAsia="Arial Narrow" w:hAnsi="Arial Narrow" w:cstheme="minorHAnsi"/>
          <w:color w:val="000000"/>
          <w:sz w:val="22"/>
          <w:szCs w:val="22"/>
        </w:rPr>
        <w:t>BENEFICENCIA DE CUNDINAMARCA</w:t>
      </w:r>
      <w:r>
        <w:rPr>
          <w:rFonts w:ascii="Arial Narrow" w:eastAsia="Arial Narrow" w:hAnsi="Arial Narrow" w:cstheme="minorHAnsi"/>
          <w:color w:val="000000"/>
          <w:sz w:val="22"/>
          <w:szCs w:val="22"/>
        </w:rPr>
        <w:t xml:space="preserve">. </w:t>
      </w:r>
      <w:r w:rsidRPr="00E02B04">
        <w:rPr>
          <w:rFonts w:ascii="Arial Narrow" w:hAnsi="Arial Narrow" w:cs="Tahoma"/>
          <w:b/>
          <w:color w:val="000000"/>
          <w:sz w:val="22"/>
          <w:szCs w:val="22"/>
        </w:rPr>
        <w:t xml:space="preserve">CLÁUSULA VIGÉSIMA CUARTA. </w:t>
      </w:r>
      <w:r w:rsidRPr="00E02B04">
        <w:rPr>
          <w:rFonts w:ascii="Arial Narrow" w:hAnsi="Arial Narrow" w:cs="Tahoma"/>
          <w:b/>
          <w:sz w:val="22"/>
          <w:szCs w:val="22"/>
        </w:rPr>
        <w:t xml:space="preserve">PERFECCIONAMIENTO, EJECUCION Y LEGALIZACION. </w:t>
      </w:r>
      <w:r w:rsidRPr="00E02B04">
        <w:rPr>
          <w:rFonts w:ascii="Arial Narrow" w:hAnsi="Arial Narrow" w:cs="Tahoma"/>
          <w:sz w:val="22"/>
          <w:szCs w:val="22"/>
          <w:lang w:val="es-ES_tradnl"/>
        </w:rPr>
        <w:t>Este contrato se entiende perfeccionado con la firma de las partes. Para su ejecución se requiere de la expedición del registro presupuestal</w:t>
      </w:r>
      <w:r w:rsidRPr="00E02B04">
        <w:rPr>
          <w:rFonts w:ascii="Arial Narrow" w:hAnsi="Arial Narrow" w:cs="Tahoma"/>
          <w:sz w:val="22"/>
          <w:szCs w:val="22"/>
        </w:rPr>
        <w:t xml:space="preserve">. </w:t>
      </w:r>
      <w:r w:rsidRPr="00E02B04">
        <w:rPr>
          <w:rFonts w:ascii="Arial Narrow" w:hAnsi="Arial Narrow" w:cs="Tahoma"/>
          <w:b/>
          <w:color w:val="000000"/>
          <w:sz w:val="22"/>
          <w:szCs w:val="22"/>
        </w:rPr>
        <w:t xml:space="preserve">CLÁUSULA VIGÉSIMA QUINTA. </w:t>
      </w:r>
      <w:r w:rsidRPr="00E02B04">
        <w:rPr>
          <w:rFonts w:ascii="Arial Narrow" w:hAnsi="Arial Narrow" w:cs="Tahoma"/>
          <w:b/>
          <w:sz w:val="22"/>
          <w:szCs w:val="22"/>
        </w:rPr>
        <w:t>LUGAR DE EJECUCIÓN. ______</w:t>
      </w:r>
      <w:r w:rsidRPr="00E02B04">
        <w:rPr>
          <w:rFonts w:ascii="Arial Narrow" w:hAnsi="Arial Narrow" w:cs="Tahoma"/>
          <w:sz w:val="22"/>
          <w:szCs w:val="22"/>
        </w:rPr>
        <w:t>, en donde se firma, para constancia, por las partes, a los _________</w:t>
      </w:r>
    </w:p>
    <w:p w14:paraId="6249BC94" w14:textId="77777777" w:rsidR="004B2576" w:rsidRPr="00457E86" w:rsidRDefault="004B2576" w:rsidP="004B2576"/>
    <w:p w14:paraId="41D46F54" w14:textId="77777777" w:rsidR="004B2576" w:rsidRPr="00FE1C44" w:rsidRDefault="004B2576" w:rsidP="004B2576">
      <w:pPr>
        <w:ind w:left="-284"/>
        <w:jc w:val="both"/>
        <w:rPr>
          <w:rFonts w:ascii="Arial Narrow" w:hAnsi="Arial Narrow"/>
          <w:i/>
          <w:iCs/>
          <w:sz w:val="20"/>
        </w:rPr>
      </w:pPr>
    </w:p>
    <w:p w14:paraId="6AF236EC" w14:textId="0154B10F" w:rsidR="00C32EC3" w:rsidRPr="00FE1C44" w:rsidRDefault="00C32EC3" w:rsidP="004B2576">
      <w:pPr>
        <w:tabs>
          <w:tab w:val="left" w:pos="0"/>
          <w:tab w:val="left" w:pos="448"/>
          <w:tab w:val="left" w:pos="1875"/>
          <w:tab w:val="left" w:pos="3735"/>
          <w:tab w:val="center" w:pos="4560"/>
        </w:tabs>
        <w:jc w:val="center"/>
        <w:rPr>
          <w:rFonts w:ascii="Arial Narrow" w:hAnsi="Arial Narrow"/>
          <w:i/>
          <w:iCs/>
          <w:sz w:val="20"/>
        </w:rPr>
      </w:pPr>
    </w:p>
    <w:sectPr w:rsidR="00C32EC3" w:rsidRPr="00FE1C44" w:rsidSect="004D10EC">
      <w:footerReference w:type="default" r:id="rId8"/>
      <w:pgSz w:w="12240" w:h="15840" w:code="1"/>
      <w:pgMar w:top="1418" w:right="1701" w:bottom="1418" w:left="1701" w:header="34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9375F" w14:textId="77777777" w:rsidR="005B133D" w:rsidRDefault="005B133D" w:rsidP="005D4651">
      <w:r>
        <w:separator/>
      </w:r>
    </w:p>
  </w:endnote>
  <w:endnote w:type="continuationSeparator" w:id="0">
    <w:p w14:paraId="6D5FFEDF" w14:textId="77777777" w:rsidR="005B133D" w:rsidRDefault="005B133D" w:rsidP="005D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0245" w14:textId="77777777" w:rsidR="00650C27" w:rsidRPr="00426285" w:rsidRDefault="00650C27" w:rsidP="00AF208A">
    <w:pPr>
      <w:rPr>
        <w:sz w:val="20"/>
        <w:szCs w:val="20"/>
      </w:rPr>
    </w:pPr>
  </w:p>
  <w:p w14:paraId="335ADB9F" w14:textId="77777777" w:rsidR="00D718CA" w:rsidRDefault="00D718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4B885" w14:textId="77777777" w:rsidR="005B133D" w:rsidRDefault="005B133D" w:rsidP="005D4651">
      <w:r>
        <w:separator/>
      </w:r>
    </w:p>
  </w:footnote>
  <w:footnote w:type="continuationSeparator" w:id="0">
    <w:p w14:paraId="286FDD87" w14:textId="77777777" w:rsidR="005B133D" w:rsidRDefault="005B133D" w:rsidP="005D4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3EA"/>
    <w:multiLevelType w:val="hybridMultilevel"/>
    <w:tmpl w:val="14BE2602"/>
    <w:lvl w:ilvl="0" w:tplc="A70038B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80D8E"/>
    <w:multiLevelType w:val="hybridMultilevel"/>
    <w:tmpl w:val="F31AE508"/>
    <w:lvl w:ilvl="0" w:tplc="1B6A216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A0E5EA7"/>
    <w:multiLevelType w:val="hybridMultilevel"/>
    <w:tmpl w:val="A3C669C0"/>
    <w:lvl w:ilvl="0" w:tplc="5F1889BE">
      <w:start w:val="1"/>
      <w:numFmt w:val="lowerRoman"/>
      <w:lvlText w:val="%1."/>
      <w:lvlJc w:val="left"/>
      <w:pPr>
        <w:ind w:left="1080" w:hanging="720"/>
      </w:pPr>
      <w:rPr>
        <w:rFonts w:ascii="Arial Narrow" w:eastAsia="Times New Roman" w:hAnsi="Arial Narrow"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7F4975"/>
    <w:multiLevelType w:val="multilevel"/>
    <w:tmpl w:val="341A51B0"/>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CA7D03"/>
    <w:multiLevelType w:val="hybridMultilevel"/>
    <w:tmpl w:val="C566622C"/>
    <w:lvl w:ilvl="0" w:tplc="9618A642">
      <w:start w:val="1"/>
      <w:numFmt w:val="decimal"/>
      <w:lvlText w:val="(%1)"/>
      <w:lvlJc w:val="left"/>
      <w:pPr>
        <w:tabs>
          <w:tab w:val="num" w:pos="1288"/>
        </w:tabs>
        <w:ind w:left="1288"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15D495A"/>
    <w:multiLevelType w:val="hybridMultilevel"/>
    <w:tmpl w:val="91AACB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23C393E"/>
    <w:multiLevelType w:val="multilevel"/>
    <w:tmpl w:val="0C0A001F"/>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14117FEB"/>
    <w:multiLevelType w:val="hybridMultilevel"/>
    <w:tmpl w:val="30581718"/>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1DCC5CEA"/>
    <w:multiLevelType w:val="hybridMultilevel"/>
    <w:tmpl w:val="7BF836DE"/>
    <w:lvl w:ilvl="0" w:tplc="D0DAEFBA">
      <w:start w:val="1"/>
      <w:numFmt w:val="decimal"/>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A7D3DF1"/>
    <w:multiLevelType w:val="hybridMultilevel"/>
    <w:tmpl w:val="ED3EE5BA"/>
    <w:lvl w:ilvl="0" w:tplc="99D03408">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1" w15:restartNumberingAfterBreak="0">
    <w:nsid w:val="2F2D04FA"/>
    <w:multiLevelType w:val="hybridMultilevel"/>
    <w:tmpl w:val="2C6477F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F767CEB"/>
    <w:multiLevelType w:val="hybridMultilevel"/>
    <w:tmpl w:val="21FAD8A6"/>
    <w:lvl w:ilvl="0" w:tplc="9618A642">
      <w:start w:val="1"/>
      <w:numFmt w:val="decimal"/>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33DB2447"/>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E82CEA"/>
    <w:multiLevelType w:val="hybridMultilevel"/>
    <w:tmpl w:val="B920B828"/>
    <w:lvl w:ilvl="0" w:tplc="0D665A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2A5C5A"/>
    <w:multiLevelType w:val="hybridMultilevel"/>
    <w:tmpl w:val="69402E7A"/>
    <w:lvl w:ilvl="0" w:tplc="240A000F">
      <w:start w:val="1"/>
      <w:numFmt w:val="decimal"/>
      <w:lvlText w:val="%1."/>
      <w:lvlJc w:val="left"/>
      <w:pPr>
        <w:ind w:left="5040" w:hanging="360"/>
      </w:pPr>
    </w:lvl>
    <w:lvl w:ilvl="1" w:tplc="240A0019" w:tentative="1">
      <w:start w:val="1"/>
      <w:numFmt w:val="lowerLetter"/>
      <w:lvlText w:val="%2."/>
      <w:lvlJc w:val="left"/>
      <w:pPr>
        <w:ind w:left="5760" w:hanging="360"/>
      </w:pPr>
    </w:lvl>
    <w:lvl w:ilvl="2" w:tplc="240A001B" w:tentative="1">
      <w:start w:val="1"/>
      <w:numFmt w:val="lowerRoman"/>
      <w:lvlText w:val="%3."/>
      <w:lvlJc w:val="right"/>
      <w:pPr>
        <w:ind w:left="6480" w:hanging="180"/>
      </w:pPr>
    </w:lvl>
    <w:lvl w:ilvl="3" w:tplc="240A000F" w:tentative="1">
      <w:start w:val="1"/>
      <w:numFmt w:val="decimal"/>
      <w:lvlText w:val="%4."/>
      <w:lvlJc w:val="left"/>
      <w:pPr>
        <w:ind w:left="7200" w:hanging="360"/>
      </w:pPr>
    </w:lvl>
    <w:lvl w:ilvl="4" w:tplc="240A0019" w:tentative="1">
      <w:start w:val="1"/>
      <w:numFmt w:val="lowerLetter"/>
      <w:lvlText w:val="%5."/>
      <w:lvlJc w:val="left"/>
      <w:pPr>
        <w:ind w:left="7920" w:hanging="360"/>
      </w:pPr>
    </w:lvl>
    <w:lvl w:ilvl="5" w:tplc="240A001B" w:tentative="1">
      <w:start w:val="1"/>
      <w:numFmt w:val="lowerRoman"/>
      <w:lvlText w:val="%6."/>
      <w:lvlJc w:val="right"/>
      <w:pPr>
        <w:ind w:left="8640" w:hanging="180"/>
      </w:pPr>
    </w:lvl>
    <w:lvl w:ilvl="6" w:tplc="240A000F" w:tentative="1">
      <w:start w:val="1"/>
      <w:numFmt w:val="decimal"/>
      <w:lvlText w:val="%7."/>
      <w:lvlJc w:val="left"/>
      <w:pPr>
        <w:ind w:left="9360" w:hanging="360"/>
      </w:pPr>
    </w:lvl>
    <w:lvl w:ilvl="7" w:tplc="240A0019" w:tentative="1">
      <w:start w:val="1"/>
      <w:numFmt w:val="lowerLetter"/>
      <w:lvlText w:val="%8."/>
      <w:lvlJc w:val="left"/>
      <w:pPr>
        <w:ind w:left="10080" w:hanging="360"/>
      </w:pPr>
    </w:lvl>
    <w:lvl w:ilvl="8" w:tplc="240A001B" w:tentative="1">
      <w:start w:val="1"/>
      <w:numFmt w:val="lowerRoman"/>
      <w:lvlText w:val="%9."/>
      <w:lvlJc w:val="right"/>
      <w:pPr>
        <w:ind w:left="10800" w:hanging="180"/>
      </w:pPr>
    </w:lvl>
  </w:abstractNum>
  <w:abstractNum w:abstractNumId="16" w15:restartNumberingAfterBreak="0">
    <w:nsid w:val="3CF538F0"/>
    <w:multiLevelType w:val="hybridMultilevel"/>
    <w:tmpl w:val="D24C3EB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09B3C82"/>
    <w:multiLevelType w:val="hybridMultilevel"/>
    <w:tmpl w:val="C35ACBB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864ECF"/>
    <w:multiLevelType w:val="hybridMultilevel"/>
    <w:tmpl w:val="3FD40396"/>
    <w:lvl w:ilvl="0" w:tplc="D6DC73E0">
      <w:start w:val="1"/>
      <w:numFmt w:val="lowerLetter"/>
      <w:lvlText w:val="(%1)"/>
      <w:lvlJc w:val="left"/>
      <w:pPr>
        <w:ind w:left="1065" w:hanging="705"/>
      </w:pPr>
      <w:rPr>
        <w:rFonts w:hint="default"/>
        <w:b/>
        <w:strike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9713294"/>
    <w:multiLevelType w:val="hybridMultilevel"/>
    <w:tmpl w:val="79D429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9947184"/>
    <w:multiLevelType w:val="hybridMultilevel"/>
    <w:tmpl w:val="AB9618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C4C5247"/>
    <w:multiLevelType w:val="hybridMultilevel"/>
    <w:tmpl w:val="87508D68"/>
    <w:lvl w:ilvl="0" w:tplc="240A000F">
      <w:start w:val="1"/>
      <w:numFmt w:val="decimal"/>
      <w:lvlText w:val="%1."/>
      <w:lvlJc w:val="left"/>
      <w:pPr>
        <w:ind w:left="720" w:hanging="360"/>
      </w:pPr>
      <w:rPr>
        <w:sz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4C5A5E86"/>
    <w:multiLevelType w:val="hybridMultilevel"/>
    <w:tmpl w:val="F2AA20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0B57FFB"/>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7441E5D"/>
    <w:multiLevelType w:val="hybridMultilevel"/>
    <w:tmpl w:val="3ED281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9913627"/>
    <w:multiLevelType w:val="hybridMultilevel"/>
    <w:tmpl w:val="1810A56A"/>
    <w:lvl w:ilvl="0" w:tplc="9A484028">
      <w:start w:val="1"/>
      <w:numFmt w:val="decimal"/>
      <w:lvlText w:val="%1."/>
      <w:lvlJc w:val="left"/>
      <w:pPr>
        <w:tabs>
          <w:tab w:val="num" w:pos="720"/>
        </w:tabs>
        <w:ind w:left="720" w:hanging="360"/>
      </w:pPr>
      <w:rPr>
        <w:rFonts w:cs="Times New Roman"/>
        <w:b/>
        <w:i w:val="0"/>
      </w:rPr>
    </w:lvl>
    <w:lvl w:ilvl="1" w:tplc="7F9C0F1C">
      <w:start w:val="1"/>
      <w:numFmt w:val="lowerLetter"/>
      <w:lvlText w:val="%2."/>
      <w:lvlJc w:val="left"/>
      <w:pPr>
        <w:tabs>
          <w:tab w:val="num" w:pos="1440"/>
        </w:tabs>
        <w:ind w:left="1440" w:hanging="360"/>
      </w:pPr>
      <w:rPr>
        <w:rFonts w:cs="Times New Roman"/>
        <w:b/>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9A2594"/>
    <w:multiLevelType w:val="hybridMultilevel"/>
    <w:tmpl w:val="C70812C2"/>
    <w:lvl w:ilvl="0" w:tplc="0C0A000F">
      <w:start w:val="1"/>
      <w:numFmt w:val="decimal"/>
      <w:lvlText w:val="%1."/>
      <w:lvlJc w:val="left"/>
      <w:pPr>
        <w:ind w:left="21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7780630"/>
    <w:multiLevelType w:val="hybridMultilevel"/>
    <w:tmpl w:val="82BE1776"/>
    <w:lvl w:ilvl="0" w:tplc="77EC2CE2">
      <w:start w:val="1"/>
      <w:numFmt w:val="lowerLetter"/>
      <w:lvlText w:val="(%1)"/>
      <w:lvlJc w:val="left"/>
      <w:pPr>
        <w:ind w:left="720" w:hanging="360"/>
      </w:pPr>
      <w:rPr>
        <w:rFonts w:cs="Times New Roman"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88304B3"/>
    <w:multiLevelType w:val="hybridMultilevel"/>
    <w:tmpl w:val="040EF384"/>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A5135EE"/>
    <w:multiLevelType w:val="hybridMultilevel"/>
    <w:tmpl w:val="4B5804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38234199">
    <w:abstractNumId w:val="22"/>
  </w:num>
  <w:num w:numId="2" w16cid:durableId="438532143">
    <w:abstractNumId w:val="24"/>
  </w:num>
  <w:num w:numId="3" w16cid:durableId="603652737">
    <w:abstractNumId w:val="20"/>
  </w:num>
  <w:num w:numId="4" w16cid:durableId="890728927">
    <w:abstractNumId w:val="16"/>
  </w:num>
  <w:num w:numId="5" w16cid:durableId="325670016">
    <w:abstractNumId w:val="8"/>
  </w:num>
  <w:num w:numId="6" w16cid:durableId="944924226">
    <w:abstractNumId w:val="5"/>
  </w:num>
  <w:num w:numId="7" w16cid:durableId="2138645416">
    <w:abstractNumId w:val="7"/>
  </w:num>
  <w:num w:numId="8" w16cid:durableId="1831015940">
    <w:abstractNumId w:val="17"/>
  </w:num>
  <w:num w:numId="9" w16cid:durableId="1924022747">
    <w:abstractNumId w:val="29"/>
  </w:num>
  <w:num w:numId="10" w16cid:durableId="1697777721">
    <w:abstractNumId w:val="19"/>
  </w:num>
  <w:num w:numId="11" w16cid:durableId="1416047670">
    <w:abstractNumId w:val="6"/>
  </w:num>
  <w:num w:numId="12" w16cid:durableId="2032300324">
    <w:abstractNumId w:val="25"/>
  </w:num>
  <w:num w:numId="13" w16cid:durableId="1254507249">
    <w:abstractNumId w:val="2"/>
  </w:num>
  <w:num w:numId="14" w16cid:durableId="767191780">
    <w:abstractNumId w:val="27"/>
  </w:num>
  <w:num w:numId="15" w16cid:durableId="723678124">
    <w:abstractNumId w:val="9"/>
  </w:num>
  <w:num w:numId="16" w16cid:durableId="981035594">
    <w:abstractNumId w:val="13"/>
  </w:num>
  <w:num w:numId="17" w16cid:durableId="1782527753">
    <w:abstractNumId w:val="18"/>
  </w:num>
  <w:num w:numId="18" w16cid:durableId="117723243">
    <w:abstractNumId w:val="11"/>
  </w:num>
  <w:num w:numId="19" w16cid:durableId="313024072">
    <w:abstractNumId w:val="14"/>
  </w:num>
  <w:num w:numId="20" w16cid:durableId="1260522818">
    <w:abstractNumId w:val="0"/>
  </w:num>
  <w:num w:numId="21" w16cid:durableId="503475541">
    <w:abstractNumId w:val="28"/>
  </w:num>
  <w:num w:numId="22" w16cid:durableId="295758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6581654">
    <w:abstractNumId w:val="4"/>
  </w:num>
  <w:num w:numId="24" w16cid:durableId="1903640340">
    <w:abstractNumId w:val="15"/>
  </w:num>
  <w:num w:numId="25" w16cid:durableId="1684890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95700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008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1884513">
    <w:abstractNumId w:val="23"/>
  </w:num>
  <w:num w:numId="29" w16cid:durableId="1021122747">
    <w:abstractNumId w:val="1"/>
  </w:num>
  <w:num w:numId="30" w16cid:durableId="1313219885">
    <w:abstractNumId w:val="26"/>
  </w:num>
  <w:num w:numId="31" w16cid:durableId="19689715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651"/>
    <w:rsid w:val="00003EFB"/>
    <w:rsid w:val="000052D5"/>
    <w:rsid w:val="000128E2"/>
    <w:rsid w:val="00013995"/>
    <w:rsid w:val="00015C26"/>
    <w:rsid w:val="00023252"/>
    <w:rsid w:val="00024ED4"/>
    <w:rsid w:val="000354DB"/>
    <w:rsid w:val="00044A15"/>
    <w:rsid w:val="00052342"/>
    <w:rsid w:val="0005725E"/>
    <w:rsid w:val="00063CFF"/>
    <w:rsid w:val="00067722"/>
    <w:rsid w:val="00067977"/>
    <w:rsid w:val="00067D13"/>
    <w:rsid w:val="00070883"/>
    <w:rsid w:val="00076AD1"/>
    <w:rsid w:val="00082446"/>
    <w:rsid w:val="00085C9F"/>
    <w:rsid w:val="000871F7"/>
    <w:rsid w:val="00095435"/>
    <w:rsid w:val="0009557E"/>
    <w:rsid w:val="000A4ECF"/>
    <w:rsid w:val="000A64CA"/>
    <w:rsid w:val="000B1568"/>
    <w:rsid w:val="000B7913"/>
    <w:rsid w:val="000C05F8"/>
    <w:rsid w:val="000D1B7D"/>
    <w:rsid w:val="000D2140"/>
    <w:rsid w:val="000D58ED"/>
    <w:rsid w:val="000D67FF"/>
    <w:rsid w:val="000D6D2A"/>
    <w:rsid w:val="000E35E3"/>
    <w:rsid w:val="000E3D72"/>
    <w:rsid w:val="000F27F5"/>
    <w:rsid w:val="00100081"/>
    <w:rsid w:val="00101D61"/>
    <w:rsid w:val="001029B6"/>
    <w:rsid w:val="00112E65"/>
    <w:rsid w:val="001202EA"/>
    <w:rsid w:val="001241FC"/>
    <w:rsid w:val="001265F8"/>
    <w:rsid w:val="00150CA9"/>
    <w:rsid w:val="00153662"/>
    <w:rsid w:val="00154A52"/>
    <w:rsid w:val="001612AA"/>
    <w:rsid w:val="00164619"/>
    <w:rsid w:val="00166FC8"/>
    <w:rsid w:val="001709CF"/>
    <w:rsid w:val="001748F1"/>
    <w:rsid w:val="00174999"/>
    <w:rsid w:val="00182731"/>
    <w:rsid w:val="00185BDD"/>
    <w:rsid w:val="00192FD2"/>
    <w:rsid w:val="00195480"/>
    <w:rsid w:val="001A1759"/>
    <w:rsid w:val="001A3804"/>
    <w:rsid w:val="001A3B96"/>
    <w:rsid w:val="001A403A"/>
    <w:rsid w:val="001B3766"/>
    <w:rsid w:val="001B5A1E"/>
    <w:rsid w:val="001C52D5"/>
    <w:rsid w:val="001D6FB1"/>
    <w:rsid w:val="001E56F3"/>
    <w:rsid w:val="001E7EFF"/>
    <w:rsid w:val="001F11F1"/>
    <w:rsid w:val="001F1FCE"/>
    <w:rsid w:val="001F20D5"/>
    <w:rsid w:val="00203B72"/>
    <w:rsid w:val="00204C64"/>
    <w:rsid w:val="00220AA8"/>
    <w:rsid w:val="00225A0C"/>
    <w:rsid w:val="0023182C"/>
    <w:rsid w:val="00232727"/>
    <w:rsid w:val="00237B42"/>
    <w:rsid w:val="002421AF"/>
    <w:rsid w:val="00243608"/>
    <w:rsid w:val="002532D1"/>
    <w:rsid w:val="00253F32"/>
    <w:rsid w:val="002551EA"/>
    <w:rsid w:val="00261A84"/>
    <w:rsid w:val="002622C9"/>
    <w:rsid w:val="00266786"/>
    <w:rsid w:val="00273A99"/>
    <w:rsid w:val="00275298"/>
    <w:rsid w:val="002809D5"/>
    <w:rsid w:val="00281F52"/>
    <w:rsid w:val="00290068"/>
    <w:rsid w:val="00292779"/>
    <w:rsid w:val="00292E99"/>
    <w:rsid w:val="00292ED8"/>
    <w:rsid w:val="002933A2"/>
    <w:rsid w:val="00296BE1"/>
    <w:rsid w:val="002A557D"/>
    <w:rsid w:val="002B0011"/>
    <w:rsid w:val="002B11D5"/>
    <w:rsid w:val="002B303C"/>
    <w:rsid w:val="002B4BEA"/>
    <w:rsid w:val="002D453A"/>
    <w:rsid w:val="002D7834"/>
    <w:rsid w:val="002E3E47"/>
    <w:rsid w:val="002E6753"/>
    <w:rsid w:val="002F2C63"/>
    <w:rsid w:val="002F4375"/>
    <w:rsid w:val="002F50BF"/>
    <w:rsid w:val="002F7943"/>
    <w:rsid w:val="0030012F"/>
    <w:rsid w:val="00301E9F"/>
    <w:rsid w:val="00311163"/>
    <w:rsid w:val="00311D47"/>
    <w:rsid w:val="00314DF5"/>
    <w:rsid w:val="00317518"/>
    <w:rsid w:val="003302E0"/>
    <w:rsid w:val="003411A7"/>
    <w:rsid w:val="00342AAF"/>
    <w:rsid w:val="0035110B"/>
    <w:rsid w:val="00355C12"/>
    <w:rsid w:val="00356A01"/>
    <w:rsid w:val="00362664"/>
    <w:rsid w:val="003661DD"/>
    <w:rsid w:val="00372ADA"/>
    <w:rsid w:val="0037491B"/>
    <w:rsid w:val="0038337A"/>
    <w:rsid w:val="00394DDC"/>
    <w:rsid w:val="00397163"/>
    <w:rsid w:val="003A2733"/>
    <w:rsid w:val="003A6445"/>
    <w:rsid w:val="003C4230"/>
    <w:rsid w:val="003D392D"/>
    <w:rsid w:val="003D5B71"/>
    <w:rsid w:val="003E5388"/>
    <w:rsid w:val="003E61A9"/>
    <w:rsid w:val="003F0FDD"/>
    <w:rsid w:val="003F3EA2"/>
    <w:rsid w:val="003F7ABC"/>
    <w:rsid w:val="004116A7"/>
    <w:rsid w:val="0042040B"/>
    <w:rsid w:val="00420E30"/>
    <w:rsid w:val="00426285"/>
    <w:rsid w:val="00427C7C"/>
    <w:rsid w:val="0043478D"/>
    <w:rsid w:val="004371A6"/>
    <w:rsid w:val="00441EB8"/>
    <w:rsid w:val="004438DE"/>
    <w:rsid w:val="00445A43"/>
    <w:rsid w:val="00446F2F"/>
    <w:rsid w:val="004532A9"/>
    <w:rsid w:val="004546A3"/>
    <w:rsid w:val="0045565D"/>
    <w:rsid w:val="00461DCD"/>
    <w:rsid w:val="00465F43"/>
    <w:rsid w:val="0047168B"/>
    <w:rsid w:val="00475BC0"/>
    <w:rsid w:val="00487E2E"/>
    <w:rsid w:val="00490E23"/>
    <w:rsid w:val="00493A47"/>
    <w:rsid w:val="004A0900"/>
    <w:rsid w:val="004A39DB"/>
    <w:rsid w:val="004A3E74"/>
    <w:rsid w:val="004B2576"/>
    <w:rsid w:val="004B78AF"/>
    <w:rsid w:val="004C10E3"/>
    <w:rsid w:val="004C4A9E"/>
    <w:rsid w:val="004C5B6D"/>
    <w:rsid w:val="004D10EC"/>
    <w:rsid w:val="004D1B07"/>
    <w:rsid w:val="004D3345"/>
    <w:rsid w:val="004D4010"/>
    <w:rsid w:val="004D7DE4"/>
    <w:rsid w:val="004F3CDE"/>
    <w:rsid w:val="004F52B3"/>
    <w:rsid w:val="004F66F9"/>
    <w:rsid w:val="00504AAA"/>
    <w:rsid w:val="00504B0B"/>
    <w:rsid w:val="0050526D"/>
    <w:rsid w:val="00513842"/>
    <w:rsid w:val="00514508"/>
    <w:rsid w:val="005177BA"/>
    <w:rsid w:val="00523BD6"/>
    <w:rsid w:val="005246FA"/>
    <w:rsid w:val="00525457"/>
    <w:rsid w:val="00537988"/>
    <w:rsid w:val="00537EBD"/>
    <w:rsid w:val="005421E3"/>
    <w:rsid w:val="0055658D"/>
    <w:rsid w:val="005629DF"/>
    <w:rsid w:val="00573669"/>
    <w:rsid w:val="00573B69"/>
    <w:rsid w:val="0057617D"/>
    <w:rsid w:val="00580590"/>
    <w:rsid w:val="00581CDA"/>
    <w:rsid w:val="005820EE"/>
    <w:rsid w:val="0059573E"/>
    <w:rsid w:val="005A0E8E"/>
    <w:rsid w:val="005A172B"/>
    <w:rsid w:val="005A6C65"/>
    <w:rsid w:val="005B133D"/>
    <w:rsid w:val="005B4C70"/>
    <w:rsid w:val="005B6307"/>
    <w:rsid w:val="005B7D56"/>
    <w:rsid w:val="005C0400"/>
    <w:rsid w:val="005C14A7"/>
    <w:rsid w:val="005C7CC2"/>
    <w:rsid w:val="005D4651"/>
    <w:rsid w:val="005E32CA"/>
    <w:rsid w:val="005E345A"/>
    <w:rsid w:val="005F1127"/>
    <w:rsid w:val="005F5F87"/>
    <w:rsid w:val="0060048C"/>
    <w:rsid w:val="0060218D"/>
    <w:rsid w:val="00602641"/>
    <w:rsid w:val="00603B23"/>
    <w:rsid w:val="006046F8"/>
    <w:rsid w:val="006065D9"/>
    <w:rsid w:val="00611404"/>
    <w:rsid w:val="006135E9"/>
    <w:rsid w:val="00615A49"/>
    <w:rsid w:val="00617EE5"/>
    <w:rsid w:val="006228BF"/>
    <w:rsid w:val="00627C31"/>
    <w:rsid w:val="0065051B"/>
    <w:rsid w:val="00650C27"/>
    <w:rsid w:val="00670B76"/>
    <w:rsid w:val="00676752"/>
    <w:rsid w:val="006771B2"/>
    <w:rsid w:val="00683CA5"/>
    <w:rsid w:val="00691F08"/>
    <w:rsid w:val="006922B1"/>
    <w:rsid w:val="006A0604"/>
    <w:rsid w:val="006A0BEE"/>
    <w:rsid w:val="006A5A50"/>
    <w:rsid w:val="006B315D"/>
    <w:rsid w:val="006C797E"/>
    <w:rsid w:val="006D2D09"/>
    <w:rsid w:val="006E4AE6"/>
    <w:rsid w:val="006E7CFA"/>
    <w:rsid w:val="006F4042"/>
    <w:rsid w:val="006F4CDD"/>
    <w:rsid w:val="006F664F"/>
    <w:rsid w:val="006F675F"/>
    <w:rsid w:val="007012FD"/>
    <w:rsid w:val="007040C4"/>
    <w:rsid w:val="007105F5"/>
    <w:rsid w:val="0071321A"/>
    <w:rsid w:val="0071489B"/>
    <w:rsid w:val="00715602"/>
    <w:rsid w:val="00725D0E"/>
    <w:rsid w:val="0072604A"/>
    <w:rsid w:val="0072696B"/>
    <w:rsid w:val="007330D4"/>
    <w:rsid w:val="00734D9B"/>
    <w:rsid w:val="00736106"/>
    <w:rsid w:val="007430AD"/>
    <w:rsid w:val="00751F5E"/>
    <w:rsid w:val="0075295C"/>
    <w:rsid w:val="0075420E"/>
    <w:rsid w:val="00755A76"/>
    <w:rsid w:val="007603B3"/>
    <w:rsid w:val="00766FB0"/>
    <w:rsid w:val="00770039"/>
    <w:rsid w:val="00772115"/>
    <w:rsid w:val="00773126"/>
    <w:rsid w:val="00775535"/>
    <w:rsid w:val="0078061A"/>
    <w:rsid w:val="00784697"/>
    <w:rsid w:val="007859E7"/>
    <w:rsid w:val="007866A9"/>
    <w:rsid w:val="00790DD9"/>
    <w:rsid w:val="00791690"/>
    <w:rsid w:val="007924A1"/>
    <w:rsid w:val="007A2CC0"/>
    <w:rsid w:val="007A681B"/>
    <w:rsid w:val="007B1EE6"/>
    <w:rsid w:val="007C2250"/>
    <w:rsid w:val="007C7026"/>
    <w:rsid w:val="007D167F"/>
    <w:rsid w:val="007D2800"/>
    <w:rsid w:val="007F1335"/>
    <w:rsid w:val="007F1553"/>
    <w:rsid w:val="007F589C"/>
    <w:rsid w:val="00800631"/>
    <w:rsid w:val="008013B5"/>
    <w:rsid w:val="00803A95"/>
    <w:rsid w:val="0080447C"/>
    <w:rsid w:val="00804B46"/>
    <w:rsid w:val="00811D0D"/>
    <w:rsid w:val="00811FAE"/>
    <w:rsid w:val="00816B3B"/>
    <w:rsid w:val="0082122D"/>
    <w:rsid w:val="00821B23"/>
    <w:rsid w:val="00823115"/>
    <w:rsid w:val="00825A41"/>
    <w:rsid w:val="008274D7"/>
    <w:rsid w:val="0082794A"/>
    <w:rsid w:val="0083114F"/>
    <w:rsid w:val="008329F9"/>
    <w:rsid w:val="00857A82"/>
    <w:rsid w:val="00870040"/>
    <w:rsid w:val="00872908"/>
    <w:rsid w:val="00873963"/>
    <w:rsid w:val="00875298"/>
    <w:rsid w:val="00875E79"/>
    <w:rsid w:val="00876E76"/>
    <w:rsid w:val="0087707A"/>
    <w:rsid w:val="008821F9"/>
    <w:rsid w:val="008825E2"/>
    <w:rsid w:val="00882CEA"/>
    <w:rsid w:val="00883030"/>
    <w:rsid w:val="00885844"/>
    <w:rsid w:val="008A2A5A"/>
    <w:rsid w:val="008A2FD2"/>
    <w:rsid w:val="008A72B0"/>
    <w:rsid w:val="008B189F"/>
    <w:rsid w:val="008B4C63"/>
    <w:rsid w:val="008C3AED"/>
    <w:rsid w:val="008D0BBA"/>
    <w:rsid w:val="008D1D82"/>
    <w:rsid w:val="008D1E74"/>
    <w:rsid w:val="008D4B0D"/>
    <w:rsid w:val="008E09DB"/>
    <w:rsid w:val="008E3990"/>
    <w:rsid w:val="008E39D0"/>
    <w:rsid w:val="008E450C"/>
    <w:rsid w:val="008E627E"/>
    <w:rsid w:val="008E6F6C"/>
    <w:rsid w:val="008F12D7"/>
    <w:rsid w:val="008F667D"/>
    <w:rsid w:val="00906917"/>
    <w:rsid w:val="00925653"/>
    <w:rsid w:val="009258D9"/>
    <w:rsid w:val="009274BB"/>
    <w:rsid w:val="00930077"/>
    <w:rsid w:val="00930C8C"/>
    <w:rsid w:val="00936328"/>
    <w:rsid w:val="00951CA7"/>
    <w:rsid w:val="009524FB"/>
    <w:rsid w:val="009609AC"/>
    <w:rsid w:val="00961DD9"/>
    <w:rsid w:val="00961F9D"/>
    <w:rsid w:val="00962E35"/>
    <w:rsid w:val="00970FA9"/>
    <w:rsid w:val="00984A07"/>
    <w:rsid w:val="009852A2"/>
    <w:rsid w:val="0098531A"/>
    <w:rsid w:val="00986B44"/>
    <w:rsid w:val="0099260C"/>
    <w:rsid w:val="009936BF"/>
    <w:rsid w:val="009A2FB3"/>
    <w:rsid w:val="009B3DB1"/>
    <w:rsid w:val="009C5E3E"/>
    <w:rsid w:val="009D1B7C"/>
    <w:rsid w:val="009D6E85"/>
    <w:rsid w:val="009E3281"/>
    <w:rsid w:val="009E42F0"/>
    <w:rsid w:val="009F7EDE"/>
    <w:rsid w:val="00A032DD"/>
    <w:rsid w:val="00A07F8D"/>
    <w:rsid w:val="00A212A5"/>
    <w:rsid w:val="00A24BC1"/>
    <w:rsid w:val="00A35B5A"/>
    <w:rsid w:val="00A368B3"/>
    <w:rsid w:val="00A37744"/>
    <w:rsid w:val="00A43097"/>
    <w:rsid w:val="00A46CCF"/>
    <w:rsid w:val="00A60C26"/>
    <w:rsid w:val="00A64C57"/>
    <w:rsid w:val="00A713F6"/>
    <w:rsid w:val="00A75E39"/>
    <w:rsid w:val="00A76321"/>
    <w:rsid w:val="00A806FF"/>
    <w:rsid w:val="00A83194"/>
    <w:rsid w:val="00A85652"/>
    <w:rsid w:val="00A87834"/>
    <w:rsid w:val="00A95F0C"/>
    <w:rsid w:val="00AA6EA1"/>
    <w:rsid w:val="00AA7397"/>
    <w:rsid w:val="00AB6876"/>
    <w:rsid w:val="00AB6E26"/>
    <w:rsid w:val="00AB7910"/>
    <w:rsid w:val="00AC3C23"/>
    <w:rsid w:val="00AD36E1"/>
    <w:rsid w:val="00AD3EDD"/>
    <w:rsid w:val="00AD7006"/>
    <w:rsid w:val="00AD773E"/>
    <w:rsid w:val="00AE0B0C"/>
    <w:rsid w:val="00AE5124"/>
    <w:rsid w:val="00AF208A"/>
    <w:rsid w:val="00AF27C9"/>
    <w:rsid w:val="00AF2B9F"/>
    <w:rsid w:val="00AF7B9B"/>
    <w:rsid w:val="00B04532"/>
    <w:rsid w:val="00B05492"/>
    <w:rsid w:val="00B21188"/>
    <w:rsid w:val="00B2144D"/>
    <w:rsid w:val="00B2414A"/>
    <w:rsid w:val="00B2734F"/>
    <w:rsid w:val="00B3037F"/>
    <w:rsid w:val="00B347EC"/>
    <w:rsid w:val="00B37EFA"/>
    <w:rsid w:val="00B44068"/>
    <w:rsid w:val="00B44CE3"/>
    <w:rsid w:val="00B45086"/>
    <w:rsid w:val="00B46781"/>
    <w:rsid w:val="00B46FA6"/>
    <w:rsid w:val="00B47529"/>
    <w:rsid w:val="00B53B74"/>
    <w:rsid w:val="00B610F8"/>
    <w:rsid w:val="00B612D3"/>
    <w:rsid w:val="00B6649A"/>
    <w:rsid w:val="00B668F2"/>
    <w:rsid w:val="00B81499"/>
    <w:rsid w:val="00B83E9A"/>
    <w:rsid w:val="00B92342"/>
    <w:rsid w:val="00B925D5"/>
    <w:rsid w:val="00B948C0"/>
    <w:rsid w:val="00BA104B"/>
    <w:rsid w:val="00BA11F9"/>
    <w:rsid w:val="00BA22D1"/>
    <w:rsid w:val="00BA2F8C"/>
    <w:rsid w:val="00BA4A85"/>
    <w:rsid w:val="00BB4B26"/>
    <w:rsid w:val="00BB61F9"/>
    <w:rsid w:val="00BC3651"/>
    <w:rsid w:val="00BC73A9"/>
    <w:rsid w:val="00BC7C5B"/>
    <w:rsid w:val="00BD2620"/>
    <w:rsid w:val="00BD3E39"/>
    <w:rsid w:val="00BE0319"/>
    <w:rsid w:val="00BE066A"/>
    <w:rsid w:val="00BE57EB"/>
    <w:rsid w:val="00BF224B"/>
    <w:rsid w:val="00C02230"/>
    <w:rsid w:val="00C030CC"/>
    <w:rsid w:val="00C05941"/>
    <w:rsid w:val="00C06EA5"/>
    <w:rsid w:val="00C1419A"/>
    <w:rsid w:val="00C17D94"/>
    <w:rsid w:val="00C252DF"/>
    <w:rsid w:val="00C262BA"/>
    <w:rsid w:val="00C30BFF"/>
    <w:rsid w:val="00C322D0"/>
    <w:rsid w:val="00C32EC3"/>
    <w:rsid w:val="00C4408E"/>
    <w:rsid w:val="00C631A8"/>
    <w:rsid w:val="00C64838"/>
    <w:rsid w:val="00C6562B"/>
    <w:rsid w:val="00C7295F"/>
    <w:rsid w:val="00C74866"/>
    <w:rsid w:val="00C8754C"/>
    <w:rsid w:val="00C87E9F"/>
    <w:rsid w:val="00C97969"/>
    <w:rsid w:val="00CA4172"/>
    <w:rsid w:val="00CA54B6"/>
    <w:rsid w:val="00CC3840"/>
    <w:rsid w:val="00CC3F05"/>
    <w:rsid w:val="00CC61FB"/>
    <w:rsid w:val="00CD05C2"/>
    <w:rsid w:val="00CD3A01"/>
    <w:rsid w:val="00CD55EC"/>
    <w:rsid w:val="00CE4F8F"/>
    <w:rsid w:val="00CE7182"/>
    <w:rsid w:val="00CF2D25"/>
    <w:rsid w:val="00D05692"/>
    <w:rsid w:val="00D05F72"/>
    <w:rsid w:val="00D1106C"/>
    <w:rsid w:val="00D1169C"/>
    <w:rsid w:val="00D11D81"/>
    <w:rsid w:val="00D1298E"/>
    <w:rsid w:val="00D136C2"/>
    <w:rsid w:val="00D1422F"/>
    <w:rsid w:val="00D1586F"/>
    <w:rsid w:val="00D25A85"/>
    <w:rsid w:val="00D26E94"/>
    <w:rsid w:val="00D276F2"/>
    <w:rsid w:val="00D3084A"/>
    <w:rsid w:val="00D3353A"/>
    <w:rsid w:val="00D37FBD"/>
    <w:rsid w:val="00D718CA"/>
    <w:rsid w:val="00D7363A"/>
    <w:rsid w:val="00D74CBC"/>
    <w:rsid w:val="00D7548A"/>
    <w:rsid w:val="00D82724"/>
    <w:rsid w:val="00D92E4F"/>
    <w:rsid w:val="00DA486B"/>
    <w:rsid w:val="00DA5531"/>
    <w:rsid w:val="00DB695D"/>
    <w:rsid w:val="00DD5D37"/>
    <w:rsid w:val="00DE15B0"/>
    <w:rsid w:val="00DE41BB"/>
    <w:rsid w:val="00DE4BE0"/>
    <w:rsid w:val="00DE4D54"/>
    <w:rsid w:val="00DF0D84"/>
    <w:rsid w:val="00DF2166"/>
    <w:rsid w:val="00DF66DB"/>
    <w:rsid w:val="00E02B04"/>
    <w:rsid w:val="00E21FB0"/>
    <w:rsid w:val="00E23BF7"/>
    <w:rsid w:val="00E26437"/>
    <w:rsid w:val="00E274CF"/>
    <w:rsid w:val="00E27534"/>
    <w:rsid w:val="00E3055B"/>
    <w:rsid w:val="00E37AE1"/>
    <w:rsid w:val="00E37D7C"/>
    <w:rsid w:val="00E5045A"/>
    <w:rsid w:val="00E51545"/>
    <w:rsid w:val="00E55108"/>
    <w:rsid w:val="00E70EC6"/>
    <w:rsid w:val="00E7273D"/>
    <w:rsid w:val="00E80361"/>
    <w:rsid w:val="00E85DFB"/>
    <w:rsid w:val="00E871EA"/>
    <w:rsid w:val="00E9015A"/>
    <w:rsid w:val="00E91244"/>
    <w:rsid w:val="00EA3A75"/>
    <w:rsid w:val="00EA4BF1"/>
    <w:rsid w:val="00EB2141"/>
    <w:rsid w:val="00EC57F5"/>
    <w:rsid w:val="00ED00E9"/>
    <w:rsid w:val="00ED2EB5"/>
    <w:rsid w:val="00ED5E21"/>
    <w:rsid w:val="00EE6F17"/>
    <w:rsid w:val="00EF2C64"/>
    <w:rsid w:val="00EF36DE"/>
    <w:rsid w:val="00EF4838"/>
    <w:rsid w:val="00EF49C6"/>
    <w:rsid w:val="00F00232"/>
    <w:rsid w:val="00F0366B"/>
    <w:rsid w:val="00F07E8B"/>
    <w:rsid w:val="00F107C0"/>
    <w:rsid w:val="00F139FA"/>
    <w:rsid w:val="00F16B02"/>
    <w:rsid w:val="00F17997"/>
    <w:rsid w:val="00F242B5"/>
    <w:rsid w:val="00F27F31"/>
    <w:rsid w:val="00F30447"/>
    <w:rsid w:val="00F34A44"/>
    <w:rsid w:val="00F34B27"/>
    <w:rsid w:val="00F40AA4"/>
    <w:rsid w:val="00F55CC5"/>
    <w:rsid w:val="00F61482"/>
    <w:rsid w:val="00F63606"/>
    <w:rsid w:val="00F72802"/>
    <w:rsid w:val="00F8275E"/>
    <w:rsid w:val="00F863C1"/>
    <w:rsid w:val="00F8694D"/>
    <w:rsid w:val="00F92132"/>
    <w:rsid w:val="00F9286C"/>
    <w:rsid w:val="00F92C1C"/>
    <w:rsid w:val="00FA05AF"/>
    <w:rsid w:val="00FA1D98"/>
    <w:rsid w:val="00FA27D4"/>
    <w:rsid w:val="00FA37D7"/>
    <w:rsid w:val="00FA5377"/>
    <w:rsid w:val="00FA7DF0"/>
    <w:rsid w:val="00FB083B"/>
    <w:rsid w:val="00FB63D5"/>
    <w:rsid w:val="00FB67CB"/>
    <w:rsid w:val="00FB6A63"/>
    <w:rsid w:val="00FB7425"/>
    <w:rsid w:val="00FC4561"/>
    <w:rsid w:val="00FC472D"/>
    <w:rsid w:val="00FC7B05"/>
    <w:rsid w:val="00FD29B7"/>
    <w:rsid w:val="00FD44C9"/>
    <w:rsid w:val="00FD6BFC"/>
    <w:rsid w:val="00FE0224"/>
    <w:rsid w:val="00FE1C44"/>
    <w:rsid w:val="00FE1D13"/>
    <w:rsid w:val="00FF1391"/>
    <w:rsid w:val="00FF62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5CED4"/>
  <w15:docId w15:val="{A154724F-48D5-A840-B552-7539DC8B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7FF"/>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D16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D0569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qFormat/>
    <w:rsid w:val="00FD29B7"/>
    <w:pPr>
      <w:keepNext/>
      <w:ind w:left="2127" w:hanging="2127"/>
      <w:jc w:val="both"/>
      <w:outlineLvl w:val="3"/>
    </w:pPr>
    <w:rPr>
      <w:rFonts w:ascii="Arial" w:hAnsi="Arial"/>
      <w:b/>
      <w:szCs w:val="20"/>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D46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rsid w:val="005D4651"/>
  </w:style>
  <w:style w:type="paragraph" w:styleId="Piedepgina">
    <w:name w:val="footer"/>
    <w:basedOn w:val="Normal"/>
    <w:link w:val="PiedepginaCar"/>
    <w:uiPriority w:val="99"/>
    <w:unhideWhenUsed/>
    <w:rsid w:val="005D46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5D4651"/>
  </w:style>
  <w:style w:type="table" w:styleId="Tablaconcuadrcula">
    <w:name w:val="Table Grid"/>
    <w:basedOn w:val="Tablanormal"/>
    <w:uiPriority w:val="39"/>
    <w:rsid w:val="004262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30447"/>
  </w:style>
  <w:style w:type="character" w:styleId="Hipervnculo">
    <w:name w:val="Hyperlink"/>
    <w:basedOn w:val="Fuentedeprrafopredeter"/>
    <w:uiPriority w:val="99"/>
    <w:unhideWhenUsed/>
    <w:rsid w:val="00650C27"/>
    <w:rPr>
      <w:color w:val="0563C1" w:themeColor="hyperlink"/>
      <w:u w:val="single"/>
    </w:rPr>
  </w:style>
  <w:style w:type="paragraph" w:styleId="Prrafodelista">
    <w:name w:val="List Paragraph"/>
    <w:aliases w:val="HOJA,Bolita,List Paragraph,Párrafo de lista4,BOLADEF,Párrafo de lista3,Párrafo de lista21,BOLA,Nivel 1 OS,Colorful List Accent 1,Colorful List - Accent 11,Bullet List,FooterText,numbered,Paragraphe de liste1,Bulletr List Paragraph,列出段落"/>
    <w:basedOn w:val="Normal"/>
    <w:link w:val="PrrafodelistaCar"/>
    <w:uiPriority w:val="34"/>
    <w:qFormat/>
    <w:rsid w:val="00602641"/>
    <w:pPr>
      <w:ind w:left="720"/>
      <w:contextualSpacing/>
    </w:pPr>
  </w:style>
  <w:style w:type="paragraph" w:styleId="Textonotapie">
    <w:name w:val="footnote text"/>
    <w:basedOn w:val="Normal"/>
    <w:link w:val="TextonotapieCar"/>
    <w:uiPriority w:val="99"/>
    <w:unhideWhenUsed/>
    <w:rsid w:val="00E7273D"/>
    <w:rPr>
      <w:sz w:val="20"/>
      <w:szCs w:val="20"/>
    </w:rPr>
  </w:style>
  <w:style w:type="character" w:customStyle="1" w:styleId="TextonotapieCar">
    <w:name w:val="Texto nota pie Car"/>
    <w:basedOn w:val="Fuentedeprrafopredeter"/>
    <w:link w:val="Textonotapie"/>
    <w:uiPriority w:val="99"/>
    <w:rsid w:val="00E7273D"/>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unhideWhenUsed/>
    <w:rsid w:val="00E7273D"/>
    <w:rPr>
      <w:vertAlign w:val="superscript"/>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 List Car,FooterText Car"/>
    <w:link w:val="Prrafodelista"/>
    <w:uiPriority w:val="34"/>
    <w:qFormat/>
    <w:locked/>
    <w:rsid w:val="002F2C6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C7C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7C5B"/>
    <w:rPr>
      <w:rFonts w:ascii="Segoe UI" w:eastAsia="Times New Roman" w:hAnsi="Segoe UI" w:cs="Segoe UI"/>
      <w:sz w:val="18"/>
      <w:szCs w:val="18"/>
      <w:lang w:val="es-ES" w:eastAsia="es-ES"/>
    </w:rPr>
  </w:style>
  <w:style w:type="paragraph" w:customStyle="1" w:styleId="Default">
    <w:name w:val="Default"/>
    <w:rsid w:val="0099260C"/>
    <w:pPr>
      <w:autoSpaceDE w:val="0"/>
      <w:autoSpaceDN w:val="0"/>
      <w:adjustRightInd w:val="0"/>
      <w:spacing w:after="0" w:line="240" w:lineRule="auto"/>
    </w:pPr>
    <w:rPr>
      <w:rFonts w:ascii="Arial" w:eastAsiaTheme="minorEastAsia" w:hAnsi="Arial" w:cs="Arial"/>
      <w:color w:val="000000"/>
      <w:sz w:val="24"/>
      <w:szCs w:val="24"/>
      <w:lang w:eastAsia="es-CO"/>
    </w:rPr>
  </w:style>
  <w:style w:type="paragraph" w:customStyle="1" w:styleId="Invias-Titulo2">
    <w:name w:val="Invias-Titulo 2"/>
    <w:next w:val="Normal"/>
    <w:autoRedefine/>
    <w:uiPriority w:val="99"/>
    <w:qFormat/>
    <w:rsid w:val="002F7943"/>
    <w:pPr>
      <w:widowControl w:val="0"/>
      <w:autoSpaceDE w:val="0"/>
      <w:autoSpaceDN w:val="0"/>
      <w:adjustRightInd w:val="0"/>
      <w:spacing w:after="0" w:line="240" w:lineRule="auto"/>
      <w:ind w:left="27"/>
      <w:jc w:val="both"/>
      <w:outlineLvl w:val="1"/>
    </w:pPr>
    <w:rPr>
      <w:rFonts w:ascii="Arial Narrow" w:eastAsia="Times New Roman" w:hAnsi="Arial Narrow" w:cs="Arial"/>
      <w:b/>
      <w:lang w:eastAsia="es-CO" w:bidi="th-TH"/>
    </w:rPr>
  </w:style>
  <w:style w:type="paragraph" w:customStyle="1" w:styleId="InviasNormal">
    <w:name w:val="Invias Normal"/>
    <w:basedOn w:val="Normal"/>
    <w:link w:val="InviasNormalCar"/>
    <w:qFormat/>
    <w:rsid w:val="00800631"/>
    <w:pPr>
      <w:tabs>
        <w:tab w:val="left" w:pos="-142"/>
      </w:tabs>
      <w:autoSpaceDE w:val="0"/>
      <w:autoSpaceDN w:val="0"/>
      <w:adjustRightInd w:val="0"/>
      <w:spacing w:before="120" w:after="240"/>
      <w:jc w:val="both"/>
    </w:pPr>
    <w:rPr>
      <w:rFonts w:ascii="Arial" w:hAnsi="Arial" w:cs="Arial"/>
      <w:sz w:val="22"/>
      <w:lang w:val="es-CO"/>
    </w:rPr>
  </w:style>
  <w:style w:type="character" w:customStyle="1" w:styleId="InviasNormalCar">
    <w:name w:val="Invias Normal Car"/>
    <w:link w:val="InviasNormal"/>
    <w:rsid w:val="00800631"/>
    <w:rPr>
      <w:rFonts w:ascii="Arial" w:eastAsia="Times New Roman" w:hAnsi="Arial" w:cs="Arial"/>
      <w:szCs w:val="24"/>
      <w:lang w:eastAsia="es-ES"/>
    </w:rPr>
  </w:style>
  <w:style w:type="character" w:styleId="Refdecomentario">
    <w:name w:val="annotation reference"/>
    <w:basedOn w:val="Fuentedeprrafopredeter"/>
    <w:uiPriority w:val="99"/>
    <w:unhideWhenUsed/>
    <w:rsid w:val="007105F5"/>
    <w:rPr>
      <w:sz w:val="16"/>
      <w:szCs w:val="16"/>
    </w:rPr>
  </w:style>
  <w:style w:type="paragraph" w:styleId="Textocomentario">
    <w:name w:val="annotation text"/>
    <w:aliases w:val="Car"/>
    <w:basedOn w:val="Normal"/>
    <w:link w:val="TextocomentarioCar"/>
    <w:uiPriority w:val="99"/>
    <w:unhideWhenUsed/>
    <w:rsid w:val="007105F5"/>
    <w:rPr>
      <w:sz w:val="20"/>
      <w:szCs w:val="20"/>
    </w:rPr>
  </w:style>
  <w:style w:type="character" w:customStyle="1" w:styleId="TextocomentarioCar">
    <w:name w:val="Texto comentario Car"/>
    <w:aliases w:val="Car Car"/>
    <w:basedOn w:val="Fuentedeprrafopredeter"/>
    <w:link w:val="Textocomentario"/>
    <w:uiPriority w:val="99"/>
    <w:rsid w:val="007105F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7105F5"/>
    <w:rPr>
      <w:b/>
      <w:bCs/>
    </w:rPr>
  </w:style>
  <w:style w:type="character" w:customStyle="1" w:styleId="AsuntodelcomentarioCar">
    <w:name w:val="Asunto del comentario Car"/>
    <w:basedOn w:val="TextocomentarioCar"/>
    <w:link w:val="Asuntodelcomentario"/>
    <w:uiPriority w:val="99"/>
    <w:semiHidden/>
    <w:rsid w:val="007105F5"/>
    <w:rPr>
      <w:rFonts w:ascii="Times New Roman" w:eastAsia="Times New Roman" w:hAnsi="Times New Roman" w:cs="Times New Roman"/>
      <w:b/>
      <w:bCs/>
      <w:sz w:val="20"/>
      <w:szCs w:val="20"/>
      <w:lang w:val="es-ES" w:eastAsia="es-ES"/>
    </w:rPr>
  </w:style>
  <w:style w:type="character" w:customStyle="1" w:styleId="Ttulo4Car">
    <w:name w:val="Título 4 Car"/>
    <w:basedOn w:val="Fuentedeprrafopredeter"/>
    <w:link w:val="Ttulo4"/>
    <w:rsid w:val="00FD29B7"/>
    <w:rPr>
      <w:rFonts w:ascii="Arial" w:eastAsia="Times New Roman" w:hAnsi="Arial" w:cs="Times New Roman"/>
      <w:b/>
      <w:sz w:val="24"/>
      <w:szCs w:val="20"/>
    </w:rPr>
  </w:style>
  <w:style w:type="paragraph" w:styleId="Textoindependiente">
    <w:name w:val="Body Text"/>
    <w:basedOn w:val="Normal"/>
    <w:link w:val="TextoindependienteCar"/>
    <w:uiPriority w:val="99"/>
    <w:rsid w:val="00FD29B7"/>
    <w:pPr>
      <w:widowControl w:val="0"/>
      <w:tabs>
        <w:tab w:val="left" w:pos="720"/>
      </w:tabs>
      <w:jc w:val="both"/>
    </w:pPr>
    <w:rPr>
      <w:rFonts w:ascii="Arial" w:hAnsi="Arial"/>
      <w:szCs w:val="20"/>
      <w:lang w:val="es-ES_tradnl" w:eastAsia="en-US"/>
    </w:rPr>
  </w:style>
  <w:style w:type="character" w:customStyle="1" w:styleId="TextoindependienteCar">
    <w:name w:val="Texto independiente Car"/>
    <w:basedOn w:val="Fuentedeprrafopredeter"/>
    <w:link w:val="Textoindependiente"/>
    <w:uiPriority w:val="99"/>
    <w:rsid w:val="00FD29B7"/>
    <w:rPr>
      <w:rFonts w:ascii="Arial" w:eastAsia="Times New Roman" w:hAnsi="Arial" w:cs="Times New Roman"/>
      <w:sz w:val="24"/>
      <w:szCs w:val="20"/>
      <w:lang w:val="es-ES_tradnl"/>
    </w:rPr>
  </w:style>
  <w:style w:type="paragraph" w:styleId="Sangradetextonormal">
    <w:name w:val="Body Text Indent"/>
    <w:basedOn w:val="Normal"/>
    <w:link w:val="SangradetextonormalCar"/>
    <w:rsid w:val="00FD29B7"/>
    <w:pPr>
      <w:ind w:left="709" w:hanging="709"/>
      <w:jc w:val="both"/>
    </w:pPr>
    <w:rPr>
      <w:rFonts w:ascii="Arial Narrow" w:hAnsi="Arial Narrow"/>
      <w:b/>
      <w:sz w:val="22"/>
      <w:szCs w:val="20"/>
      <w:lang w:val="es-CO" w:eastAsia="en-US"/>
    </w:rPr>
  </w:style>
  <w:style w:type="character" w:customStyle="1" w:styleId="SangradetextonormalCar">
    <w:name w:val="Sangría de texto normal Car"/>
    <w:basedOn w:val="Fuentedeprrafopredeter"/>
    <w:link w:val="Sangradetextonormal"/>
    <w:rsid w:val="00FD29B7"/>
    <w:rPr>
      <w:rFonts w:ascii="Arial Narrow" w:eastAsia="Times New Roman" w:hAnsi="Arial Narrow" w:cs="Times New Roman"/>
      <w:b/>
      <w:szCs w:val="20"/>
    </w:rPr>
  </w:style>
  <w:style w:type="paragraph" w:customStyle="1" w:styleId="MARITZA4">
    <w:name w:val="MARITZA4"/>
    <w:basedOn w:val="Normal"/>
    <w:rsid w:val="008825E2"/>
    <w:pPr>
      <w:widowControl w:val="0"/>
      <w:tabs>
        <w:tab w:val="left" w:pos="-720"/>
        <w:tab w:val="left" w:pos="0"/>
      </w:tabs>
      <w:suppressAutoHyphens/>
      <w:jc w:val="center"/>
    </w:pPr>
    <w:rPr>
      <w:rFonts w:ascii="Courier New" w:hAnsi="Courier New"/>
      <w:b/>
      <w:spacing w:val="-2"/>
      <w:szCs w:val="20"/>
      <w:lang w:val="en-US" w:eastAsia="en-US"/>
    </w:rPr>
  </w:style>
  <w:style w:type="character" w:customStyle="1" w:styleId="Ttulo2Car">
    <w:name w:val="Título 2 Car"/>
    <w:basedOn w:val="Fuentedeprrafopredeter"/>
    <w:link w:val="Ttulo2"/>
    <w:uiPriority w:val="9"/>
    <w:semiHidden/>
    <w:rsid w:val="00D05692"/>
    <w:rPr>
      <w:rFonts w:asciiTheme="majorHAnsi" w:eastAsiaTheme="majorEastAsia" w:hAnsiTheme="majorHAnsi" w:cstheme="majorBidi"/>
      <w:color w:val="2E74B5" w:themeColor="accent1" w:themeShade="BF"/>
      <w:sz w:val="26"/>
      <w:szCs w:val="26"/>
      <w:lang w:val="es-ES" w:eastAsia="es-ES"/>
    </w:rPr>
  </w:style>
  <w:style w:type="paragraph" w:styleId="Textoindependiente3">
    <w:name w:val="Body Text 3"/>
    <w:basedOn w:val="Normal"/>
    <w:link w:val="Textoindependiente3Car"/>
    <w:uiPriority w:val="99"/>
    <w:unhideWhenUsed/>
    <w:rsid w:val="00D05692"/>
    <w:pPr>
      <w:spacing w:after="120"/>
    </w:pPr>
    <w:rPr>
      <w:sz w:val="16"/>
      <w:szCs w:val="16"/>
    </w:rPr>
  </w:style>
  <w:style w:type="character" w:customStyle="1" w:styleId="Textoindependiente3Car">
    <w:name w:val="Texto independiente 3 Car"/>
    <w:basedOn w:val="Fuentedeprrafopredeter"/>
    <w:link w:val="Textoindependiente3"/>
    <w:uiPriority w:val="99"/>
    <w:rsid w:val="00D05692"/>
    <w:rPr>
      <w:rFonts w:ascii="Times New Roman" w:eastAsia="Times New Roman" w:hAnsi="Times New Roman" w:cs="Times New Roman"/>
      <w:sz w:val="16"/>
      <w:szCs w:val="16"/>
      <w:lang w:val="es-ES" w:eastAsia="es-ES"/>
    </w:rPr>
  </w:style>
  <w:style w:type="paragraph" w:styleId="Revisin">
    <w:name w:val="Revision"/>
    <w:hidden/>
    <w:uiPriority w:val="99"/>
    <w:semiHidden/>
    <w:rsid w:val="008C3AED"/>
    <w:pPr>
      <w:spacing w:after="0" w:line="240" w:lineRule="auto"/>
    </w:pPr>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7D167F"/>
    <w:rPr>
      <w:rFonts w:asciiTheme="majorHAnsi" w:eastAsiaTheme="majorEastAsia" w:hAnsiTheme="majorHAnsi" w:cstheme="majorBidi"/>
      <w:color w:val="2E74B5" w:themeColor="accent1" w:themeShade="BF"/>
      <w:sz w:val="32"/>
      <w:szCs w:val="32"/>
      <w:lang w:val="es-ES" w:eastAsia="es-ES"/>
    </w:rPr>
  </w:style>
  <w:style w:type="character" w:customStyle="1" w:styleId="Normal1">
    <w:name w:val="Normal1"/>
    <w:uiPriority w:val="99"/>
    <w:rsid w:val="004B2576"/>
    <w:rPr>
      <w:rFonts w:ascii="Times" w:hAnsi="Times" w:cs="Time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402213">
      <w:bodyDiv w:val="1"/>
      <w:marLeft w:val="0"/>
      <w:marRight w:val="0"/>
      <w:marTop w:val="0"/>
      <w:marBottom w:val="0"/>
      <w:divBdr>
        <w:top w:val="none" w:sz="0" w:space="0" w:color="auto"/>
        <w:left w:val="none" w:sz="0" w:space="0" w:color="auto"/>
        <w:bottom w:val="none" w:sz="0" w:space="0" w:color="auto"/>
        <w:right w:val="none" w:sz="0" w:space="0" w:color="auto"/>
      </w:divBdr>
    </w:div>
    <w:div w:id="493300665">
      <w:bodyDiv w:val="1"/>
      <w:marLeft w:val="0"/>
      <w:marRight w:val="0"/>
      <w:marTop w:val="0"/>
      <w:marBottom w:val="0"/>
      <w:divBdr>
        <w:top w:val="none" w:sz="0" w:space="0" w:color="auto"/>
        <w:left w:val="none" w:sz="0" w:space="0" w:color="auto"/>
        <w:bottom w:val="none" w:sz="0" w:space="0" w:color="auto"/>
        <w:right w:val="none" w:sz="0" w:space="0" w:color="auto"/>
      </w:divBdr>
    </w:div>
    <w:div w:id="679241624">
      <w:bodyDiv w:val="1"/>
      <w:marLeft w:val="0"/>
      <w:marRight w:val="0"/>
      <w:marTop w:val="0"/>
      <w:marBottom w:val="0"/>
      <w:divBdr>
        <w:top w:val="none" w:sz="0" w:space="0" w:color="auto"/>
        <w:left w:val="none" w:sz="0" w:space="0" w:color="auto"/>
        <w:bottom w:val="none" w:sz="0" w:space="0" w:color="auto"/>
        <w:right w:val="none" w:sz="0" w:space="0" w:color="auto"/>
      </w:divBdr>
    </w:div>
    <w:div w:id="764150583">
      <w:bodyDiv w:val="1"/>
      <w:marLeft w:val="0"/>
      <w:marRight w:val="0"/>
      <w:marTop w:val="0"/>
      <w:marBottom w:val="0"/>
      <w:divBdr>
        <w:top w:val="none" w:sz="0" w:space="0" w:color="auto"/>
        <w:left w:val="none" w:sz="0" w:space="0" w:color="auto"/>
        <w:bottom w:val="none" w:sz="0" w:space="0" w:color="auto"/>
        <w:right w:val="none" w:sz="0" w:space="0" w:color="auto"/>
      </w:divBdr>
    </w:div>
    <w:div w:id="1666543236">
      <w:bodyDiv w:val="1"/>
      <w:marLeft w:val="0"/>
      <w:marRight w:val="0"/>
      <w:marTop w:val="0"/>
      <w:marBottom w:val="0"/>
      <w:divBdr>
        <w:top w:val="none" w:sz="0" w:space="0" w:color="auto"/>
        <w:left w:val="none" w:sz="0" w:space="0" w:color="auto"/>
        <w:bottom w:val="none" w:sz="0" w:space="0" w:color="auto"/>
        <w:right w:val="none" w:sz="0" w:space="0" w:color="auto"/>
      </w:divBdr>
    </w:div>
    <w:div w:id="1944065921">
      <w:bodyDiv w:val="1"/>
      <w:marLeft w:val="0"/>
      <w:marRight w:val="0"/>
      <w:marTop w:val="0"/>
      <w:marBottom w:val="0"/>
      <w:divBdr>
        <w:top w:val="none" w:sz="0" w:space="0" w:color="auto"/>
        <w:left w:val="none" w:sz="0" w:space="0" w:color="auto"/>
        <w:bottom w:val="none" w:sz="0" w:space="0" w:color="auto"/>
        <w:right w:val="none" w:sz="0" w:space="0" w:color="auto"/>
      </w:divBdr>
    </w:div>
    <w:div w:id="1980723938">
      <w:bodyDiv w:val="1"/>
      <w:marLeft w:val="0"/>
      <w:marRight w:val="0"/>
      <w:marTop w:val="0"/>
      <w:marBottom w:val="0"/>
      <w:divBdr>
        <w:top w:val="none" w:sz="0" w:space="0" w:color="auto"/>
        <w:left w:val="none" w:sz="0" w:space="0" w:color="auto"/>
        <w:bottom w:val="none" w:sz="0" w:space="0" w:color="auto"/>
        <w:right w:val="none" w:sz="0" w:space="0" w:color="auto"/>
      </w:divBdr>
    </w:div>
    <w:div w:id="205765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27562-AA3F-4A5B-9F49-0316BC00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2740</Words>
  <Characters>15071</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Jargu S.A. Procesos Contractuales</dc:creator>
  <cp:lastModifiedBy>Yenny Rodríguez</cp:lastModifiedBy>
  <cp:revision>2</cp:revision>
  <cp:lastPrinted>2018-12-05T23:13:00Z</cp:lastPrinted>
  <dcterms:created xsi:type="dcterms:W3CDTF">2026-05-12T16:07:00Z</dcterms:created>
  <dcterms:modified xsi:type="dcterms:W3CDTF">2026-05-12T16:07:00Z</dcterms:modified>
</cp:coreProperties>
</file>